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CE3E3" w14:textId="1E76105B" w:rsidR="0072041D" w:rsidRPr="00236DE5" w:rsidRDefault="0072041D" w:rsidP="00DF1490">
      <w:pPr>
        <w:rPr>
          <w:rFonts w:ascii="Gill Sans Nova" w:hAnsi="Gill Sans Nova" w:cstheme="majorHAnsi"/>
        </w:rPr>
      </w:pPr>
    </w:p>
    <w:p w14:paraId="061BBF06" w14:textId="4CEDC07F" w:rsidR="00323905" w:rsidRPr="00236DE5" w:rsidRDefault="00F4379B" w:rsidP="00BD1AD9">
      <w:pPr>
        <w:jc w:val="center"/>
        <w:rPr>
          <w:rFonts w:ascii="Gill Sans Nova" w:hAnsi="Gill Sans Nova" w:cstheme="majorHAnsi"/>
          <w:b/>
          <w:bCs/>
        </w:rPr>
      </w:pPr>
      <w:r w:rsidRPr="00236DE5">
        <w:rPr>
          <w:rFonts w:ascii="Gill Sans Nova" w:hAnsi="Gill Sans Nova" w:cstheme="majorHAnsi"/>
          <w:b/>
          <w:bCs/>
        </w:rPr>
        <w:t xml:space="preserve">INFORME </w:t>
      </w:r>
      <w:r w:rsidR="003B33BE" w:rsidRPr="00236DE5">
        <w:rPr>
          <w:rFonts w:ascii="Gill Sans Nova" w:hAnsi="Gill Sans Nova" w:cstheme="majorHAnsi"/>
          <w:b/>
          <w:bCs/>
        </w:rPr>
        <w:t>DE NECESIDAD PARA EL CONTRATO MENOR DE SERVICIO</w:t>
      </w:r>
    </w:p>
    <w:p w14:paraId="2A2746F4" w14:textId="6AB461AD" w:rsidR="00DF1490" w:rsidRPr="00236DE5" w:rsidRDefault="00A73180" w:rsidP="00BD1AD9">
      <w:pPr>
        <w:rPr>
          <w:rFonts w:ascii="Gill Sans Nova" w:hAnsi="Gill Sans Nova" w:cstheme="majorHAnsi"/>
          <w:b/>
          <w:bCs/>
        </w:rPr>
      </w:pPr>
      <w:r w:rsidRPr="00236DE5">
        <w:rPr>
          <w:rFonts w:ascii="Gill Sans Nova" w:hAnsi="Gill Sans Nova" w:cstheme="majorHAnsi"/>
          <w:b/>
        </w:rPr>
        <w:t xml:space="preserve">“CMSER </w:t>
      </w:r>
      <w:r w:rsidRPr="00236DE5">
        <w:rPr>
          <w:rFonts w:ascii="Gill Sans Nova" w:hAnsi="Gill Sans Nova" w:cstheme="majorHAnsi"/>
          <w:b/>
          <w:bCs/>
        </w:rPr>
        <w:t>RESCATE DE PISCÍCOLAS AUTÓCTONAS EN POZAS Y TABLAS CON MARCADO ESTIAJE</w:t>
      </w:r>
      <w:r w:rsidRPr="00236DE5">
        <w:rPr>
          <w:rFonts w:ascii="Gill Sans Nova" w:hAnsi="Gill Sans Nova" w:cstheme="majorHAnsi"/>
          <w:b/>
          <w:spacing w:val="-2"/>
        </w:rPr>
        <w:t>”</w:t>
      </w:r>
    </w:p>
    <w:p w14:paraId="39705760" w14:textId="77777777" w:rsidR="00A73180" w:rsidRPr="00236DE5" w:rsidRDefault="00A73180" w:rsidP="00A73180">
      <w:pPr>
        <w:spacing w:line="261" w:lineRule="auto"/>
        <w:ind w:right="1433"/>
        <w:jc w:val="both"/>
        <w:rPr>
          <w:rFonts w:ascii="Gill Sans Nova" w:hAnsi="Gill Sans Nova" w:cstheme="majorHAnsi"/>
          <w:b/>
        </w:rPr>
      </w:pPr>
    </w:p>
    <w:p w14:paraId="725AD6FD" w14:textId="1348E988" w:rsidR="00882F98" w:rsidRPr="00236DE5" w:rsidRDefault="00CC6E88" w:rsidP="000A16C3">
      <w:pPr>
        <w:rPr>
          <w:rFonts w:ascii="Gill Sans Nova" w:hAnsi="Gill Sans Nova" w:cstheme="majorHAnsi"/>
          <w:b/>
          <w:bCs/>
        </w:rPr>
      </w:pPr>
      <w:r w:rsidRPr="00236DE5">
        <w:rPr>
          <w:rFonts w:ascii="Gill Sans Nova" w:hAnsi="Gill Sans Nova" w:cstheme="majorHAnsi"/>
          <w:b/>
          <w:bCs/>
        </w:rPr>
        <w:t>N.º E</w:t>
      </w:r>
      <w:r w:rsidR="006E5135" w:rsidRPr="00236DE5">
        <w:rPr>
          <w:rFonts w:ascii="Gill Sans Nova" w:hAnsi="Gill Sans Nova" w:cstheme="majorHAnsi"/>
          <w:b/>
          <w:bCs/>
        </w:rPr>
        <w:t>xpediente:</w:t>
      </w:r>
      <w:r w:rsidRPr="00236DE5">
        <w:rPr>
          <w:rFonts w:ascii="Gill Sans Nova" w:hAnsi="Gill Sans Nova" w:cstheme="majorHAnsi"/>
          <w:b/>
          <w:bCs/>
        </w:rPr>
        <w:t xml:space="preserve"> </w:t>
      </w:r>
      <w:r w:rsidR="00827658" w:rsidRPr="00236DE5">
        <w:rPr>
          <w:rFonts w:ascii="Gill Sans Nova" w:hAnsi="Gill Sans Nova" w:cstheme="majorHAnsi"/>
          <w:b/>
          <w:bCs/>
        </w:rPr>
        <w:t>XXX</w:t>
      </w:r>
      <w:r w:rsidR="00380DA1" w:rsidRPr="00236DE5">
        <w:rPr>
          <w:rFonts w:ascii="Gill Sans Nova" w:hAnsi="Gill Sans Nova" w:cstheme="majorHAnsi"/>
          <w:b/>
          <w:bCs/>
        </w:rPr>
        <w:t>/</w:t>
      </w:r>
      <w:r w:rsidR="00827658" w:rsidRPr="00236DE5">
        <w:rPr>
          <w:rFonts w:ascii="Gill Sans Nova" w:hAnsi="Gill Sans Nova" w:cstheme="majorHAnsi"/>
          <w:b/>
          <w:bCs/>
        </w:rPr>
        <w:t>XXXX</w:t>
      </w:r>
      <w:r w:rsidR="00380DA1" w:rsidRPr="00236DE5">
        <w:rPr>
          <w:rFonts w:ascii="Gill Sans Nova" w:hAnsi="Gill Sans Nova" w:cstheme="majorHAnsi"/>
          <w:b/>
          <w:bCs/>
        </w:rPr>
        <w:t>/</w:t>
      </w:r>
      <w:r w:rsidR="00827658" w:rsidRPr="00236DE5">
        <w:rPr>
          <w:rFonts w:ascii="Gill Sans Nova" w:hAnsi="Gill Sans Nova" w:cstheme="majorHAnsi"/>
          <w:b/>
          <w:bCs/>
        </w:rPr>
        <w:t>XXXX</w:t>
      </w:r>
      <w:r w:rsidR="00966878" w:rsidRPr="00236DE5">
        <w:rPr>
          <w:rFonts w:ascii="Gill Sans Nova" w:hAnsi="Gill Sans Nova" w:cstheme="majorHAnsi"/>
          <w:b/>
          <w:bCs/>
        </w:rPr>
        <w:t>XXXXXX</w:t>
      </w:r>
    </w:p>
    <w:p w14:paraId="6D76466A" w14:textId="77777777" w:rsidR="00A73180" w:rsidRPr="00236DE5" w:rsidRDefault="00A73180" w:rsidP="00A73180">
      <w:pPr>
        <w:rPr>
          <w:rFonts w:ascii="Gill Sans Nova" w:hAnsi="Gill Sans Nova" w:cstheme="majorHAnsi"/>
        </w:rPr>
      </w:pPr>
    </w:p>
    <w:p w14:paraId="39ADDDEE" w14:textId="4F84E7F3" w:rsidR="00A73180" w:rsidRPr="00236DE5" w:rsidRDefault="00A73180" w:rsidP="00CC1C08">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COMPETENCIA</w:t>
      </w:r>
    </w:p>
    <w:p w14:paraId="06988C1E" w14:textId="77777777" w:rsidR="00F76A92" w:rsidRPr="00236DE5" w:rsidRDefault="00F76A92" w:rsidP="006E5135">
      <w:pPr>
        <w:spacing w:after="240" w:line="276" w:lineRule="auto"/>
        <w:ind w:firstLine="360"/>
        <w:jc w:val="both"/>
        <w:rPr>
          <w:rFonts w:ascii="Gill Sans Nova" w:hAnsi="Gill Sans Nova" w:cstheme="majorHAnsi"/>
        </w:rPr>
      </w:pPr>
    </w:p>
    <w:p w14:paraId="510F676B" w14:textId="3CF92722" w:rsidR="004435F4" w:rsidRPr="00236DE5" w:rsidRDefault="00C2528B" w:rsidP="00CC1C08">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OBJETO DEL CONTRATO Y JUSTIFICACIÓN DE LA NECESIDAD</w:t>
      </w:r>
      <w:r w:rsidR="00EB3CC8" w:rsidRPr="00236DE5">
        <w:rPr>
          <w:rFonts w:ascii="Gill Sans Nova" w:hAnsi="Gill Sans Nova" w:cstheme="majorHAnsi"/>
          <w:b/>
          <w:bCs/>
          <w:color w:val="auto"/>
          <w:sz w:val="22"/>
          <w:szCs w:val="22"/>
        </w:rPr>
        <w:t>.</w:t>
      </w:r>
    </w:p>
    <w:p w14:paraId="04855743" w14:textId="66A6585C" w:rsidR="00C2528B" w:rsidRPr="00236DE5" w:rsidRDefault="00E23E16" w:rsidP="00654927">
      <w:pPr>
        <w:spacing w:after="240" w:line="276" w:lineRule="auto"/>
        <w:ind w:firstLine="360"/>
        <w:jc w:val="both"/>
        <w:rPr>
          <w:rFonts w:ascii="Gill Sans Nova" w:hAnsi="Gill Sans Nova" w:cstheme="majorHAnsi"/>
        </w:rPr>
      </w:pPr>
      <w:r w:rsidRPr="00236DE5">
        <w:rPr>
          <w:rFonts w:ascii="Gill Sans Nova" w:hAnsi="Gill Sans Nova" w:cstheme="majorHAnsi"/>
        </w:rPr>
        <w:t xml:space="preserve">El objeto del contrato es el rescate de </w:t>
      </w:r>
      <w:r w:rsidR="00FF7F1A" w:rsidRPr="00236DE5">
        <w:rPr>
          <w:rFonts w:ascii="Gill Sans Nova" w:hAnsi="Gill Sans Nova" w:cstheme="majorHAnsi"/>
        </w:rPr>
        <w:t>piscícolas amenazadas y de interés natural y regional en masas de agua con marcado estiaje antes de</w:t>
      </w:r>
      <w:r w:rsidR="0037699A" w:rsidRPr="00236DE5">
        <w:rPr>
          <w:rFonts w:ascii="Gill Sans Nova" w:hAnsi="Gill Sans Nova" w:cstheme="majorHAnsi"/>
        </w:rPr>
        <w:t xml:space="preserve"> que produzcan episodios de mortandad piscícola.</w:t>
      </w:r>
    </w:p>
    <w:p w14:paraId="26591683" w14:textId="77777777" w:rsidR="00654927" w:rsidRPr="00236DE5" w:rsidRDefault="00654927" w:rsidP="00654927">
      <w:pPr>
        <w:spacing w:after="240" w:line="276" w:lineRule="auto"/>
        <w:ind w:firstLine="360"/>
        <w:jc w:val="both"/>
        <w:rPr>
          <w:rFonts w:ascii="Gill Sans Nova" w:hAnsi="Gill Sans Nova" w:cstheme="majorHAnsi"/>
        </w:rPr>
      </w:pPr>
      <w:r w:rsidRPr="00236DE5">
        <w:rPr>
          <w:rFonts w:ascii="Gill Sans Nova" w:hAnsi="Gill Sans Nova" w:cstheme="majorHAnsi"/>
        </w:rPr>
        <w:t>En este sentido, son especies de autóctonas las especies de interés regional, especies de interés natural y especies amenazadas declaradas por la Orden de 7 de noviembre de 2022 general de vedas de pesca en la Comunidad Autónoma de Extremadura. Por otro lado, son especies de carácter invasor las incluidas en el Real Decreto 630/2013, de 2 de agosto, por el que se regula el Catálogo español de especies exóticas invasoras y aquellas otras que se declaren por la Orden de 7 de noviembre de 2022 general de vedas de pesca en la Comunidad Autónoma de Extremadura.</w:t>
      </w:r>
    </w:p>
    <w:p w14:paraId="42C1777B" w14:textId="77777777" w:rsidR="00654927" w:rsidRPr="00236DE5" w:rsidRDefault="00654927" w:rsidP="00654927">
      <w:pPr>
        <w:spacing w:after="240" w:line="276" w:lineRule="auto"/>
        <w:ind w:firstLine="360"/>
        <w:jc w:val="both"/>
        <w:rPr>
          <w:rFonts w:ascii="Gill Sans Nova" w:hAnsi="Gill Sans Nova" w:cstheme="majorHAnsi"/>
        </w:rPr>
      </w:pPr>
      <w:r w:rsidRPr="00236DE5">
        <w:rPr>
          <w:rFonts w:ascii="Gill Sans Nova" w:hAnsi="Gill Sans Nova" w:cstheme="majorHAnsi"/>
        </w:rPr>
        <w:t>Para el ejercicio de estas responsabilidades sobre los recursos piscícolas es necesario abordar en ocasiones tareas de rescate de fauna acuática autóctona cuando la población de una masa de agua se ve amenazada por variadas causas, principalmente la presión de especies de carácter invasor y también por agotamiento del agua en esa masa.</w:t>
      </w:r>
    </w:p>
    <w:p w14:paraId="13118600" w14:textId="77777777" w:rsidR="00654927" w:rsidRPr="00236DE5" w:rsidRDefault="00654927" w:rsidP="00654927">
      <w:pPr>
        <w:spacing w:after="240" w:line="276" w:lineRule="auto"/>
        <w:ind w:firstLine="360"/>
        <w:jc w:val="both"/>
        <w:rPr>
          <w:rFonts w:ascii="Gill Sans Nova" w:hAnsi="Gill Sans Nova" w:cstheme="majorHAnsi"/>
        </w:rPr>
      </w:pPr>
      <w:r w:rsidRPr="00236DE5">
        <w:rPr>
          <w:rFonts w:ascii="Gill Sans Nova" w:hAnsi="Gill Sans Nova" w:cstheme="majorHAnsi"/>
        </w:rPr>
        <w:t>El Ministerio para la Transición Ecológica y el Reto Demográfico en colaboración con los Organismos de cuenca (Confederaciones Hidrográficas) realiza un seguimiento mensual de los indicadores y situación de sequía y escasez en todas las Demarcaciones Hidrográficas intercomunitarias y publica periódicamente informes-resumen sobre la situación de sequía prolongada (entendida como un fenómeno natural) y escasez (relacionadas con problemas coyunturales en la atención de las demandas). Estos informes evidencian que, en general, y especialmente las demarcaciones hidrográficas de Guadiana y Guadalquivir, se encadenan varios años hidrológicos muy secos, con precipitaciones acumuladas, reservas hídricas y caudales medios por debajo de la media de los últimos 10 años.</w:t>
      </w:r>
    </w:p>
    <w:p w14:paraId="224E5916" w14:textId="77777777" w:rsidR="00654927" w:rsidRPr="00236DE5" w:rsidRDefault="00654927" w:rsidP="00654927">
      <w:pPr>
        <w:spacing w:after="240" w:line="276" w:lineRule="auto"/>
        <w:ind w:firstLine="360"/>
        <w:jc w:val="both"/>
        <w:rPr>
          <w:rFonts w:ascii="Gill Sans Nova" w:hAnsi="Gill Sans Nova" w:cstheme="majorHAnsi"/>
        </w:rPr>
      </w:pPr>
      <w:r w:rsidRPr="00236DE5">
        <w:rPr>
          <w:rFonts w:ascii="Gill Sans Nova" w:hAnsi="Gill Sans Nova" w:cstheme="majorHAnsi"/>
        </w:rPr>
        <w:t xml:space="preserve">Esta situación coyuntural afecta no solo a los embalses, sino también a los ríos, arroyos y gargantas que los sustentan. De esta forma, ahora encontramos en Extremadura que los arroyos intermitentes están secos más </w:t>
      </w:r>
      <w:r w:rsidRPr="00236DE5">
        <w:rPr>
          <w:rFonts w:ascii="Gill Sans Nova" w:hAnsi="Gill Sans Nova" w:cstheme="majorHAnsi"/>
        </w:rPr>
        <w:lastRenderedPageBreak/>
        <w:t>meses al año; algunos ríos que normalmente conservarían todo el año un caudal mínimo, ahora se secan por completo en el periodo estival; y otros ríos que al menos mantenían tablas o pozas durante el estiaje, o no las conservan o estas tablas son menores en número, extensión, volumen y calidad del agua.</w:t>
      </w:r>
    </w:p>
    <w:p w14:paraId="3D3C298B" w14:textId="33792153" w:rsidR="00090E31" w:rsidRPr="00236DE5" w:rsidRDefault="00654927" w:rsidP="00090E31">
      <w:pPr>
        <w:spacing w:after="240" w:line="276" w:lineRule="auto"/>
        <w:ind w:firstLine="360"/>
        <w:jc w:val="both"/>
        <w:rPr>
          <w:rFonts w:ascii="Gill Sans Nova" w:hAnsi="Gill Sans Nova" w:cstheme="majorHAnsi"/>
        </w:rPr>
      </w:pPr>
      <w:r w:rsidRPr="00236DE5">
        <w:rPr>
          <w:rFonts w:ascii="Gill Sans Nova" w:hAnsi="Gill Sans Nova" w:cstheme="majorHAnsi"/>
        </w:rPr>
        <w:t>Las estadísticas de sucesos y mortandades piscícolas de la Sección de Pesca, Acuicultura y Coordinación atestiguan esta situación, con una tendencia ascendente de las mortandades piscícolas en los últimos diez años (Figura 1).</w:t>
      </w:r>
    </w:p>
    <w:p w14:paraId="54089C50" w14:textId="77777777" w:rsidR="00730363" w:rsidRPr="00236DE5" w:rsidRDefault="00730363" w:rsidP="00730363">
      <w:pPr>
        <w:spacing w:after="0" w:line="276" w:lineRule="auto"/>
        <w:jc w:val="center"/>
        <w:rPr>
          <w:rFonts w:ascii="Gill Sans Nova" w:hAnsi="Gill Sans Nova" w:cstheme="majorHAnsi"/>
          <w:i/>
          <w:iCs/>
        </w:rPr>
      </w:pPr>
      <w:r w:rsidRPr="00236DE5">
        <w:rPr>
          <w:rFonts w:ascii="Gill Sans Nova" w:hAnsi="Gill Sans Nova" w:cstheme="majorHAnsi"/>
          <w:noProof/>
        </w:rPr>
        <w:drawing>
          <wp:inline distT="0" distB="0" distL="0" distR="0" wp14:anchorId="056754CB" wp14:editId="775155B8">
            <wp:extent cx="3676650" cy="2002473"/>
            <wp:effectExtent l="19050" t="19050" r="19050" b="17145"/>
            <wp:docPr id="744020552" name="Imagen 9"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20552" name="Imagen 9" descr="Gráfico, Gráfico en cascada&#10;&#10;Descripción generada automáticamente"/>
                    <pic:cNvPicPr>
                      <a:picLocks noChangeAspect="1" noChangeArrowheads="1"/>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3693623" cy="2011717"/>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9617DBB" w14:textId="77777777" w:rsidR="00730363" w:rsidRPr="00236DE5" w:rsidRDefault="00730363" w:rsidP="00730363">
      <w:pPr>
        <w:spacing w:after="0" w:line="276" w:lineRule="auto"/>
        <w:jc w:val="center"/>
        <w:rPr>
          <w:rFonts w:ascii="Gill Sans Nova" w:hAnsi="Gill Sans Nova" w:cstheme="majorHAnsi"/>
          <w:i/>
          <w:iCs/>
        </w:rPr>
      </w:pPr>
      <w:r w:rsidRPr="00236DE5">
        <w:rPr>
          <w:rFonts w:ascii="Gill Sans Nova" w:hAnsi="Gill Sans Nova" w:cstheme="majorHAnsi"/>
          <w:i/>
          <w:iCs/>
        </w:rPr>
        <w:t>Figura 1. Tendencia ascendente en el recuento de mortandades</w:t>
      </w:r>
    </w:p>
    <w:p w14:paraId="272F2428" w14:textId="2A095F87" w:rsidR="00090E31" w:rsidRPr="00236DE5" w:rsidRDefault="00730363" w:rsidP="00993D4B">
      <w:pPr>
        <w:spacing w:after="0" w:line="276" w:lineRule="auto"/>
        <w:jc w:val="center"/>
        <w:rPr>
          <w:rFonts w:ascii="Gill Sans Nova" w:hAnsi="Gill Sans Nova" w:cstheme="majorHAnsi"/>
          <w:i/>
          <w:iCs/>
        </w:rPr>
      </w:pPr>
      <w:r w:rsidRPr="00236DE5">
        <w:rPr>
          <w:rFonts w:ascii="Gill Sans Nova" w:hAnsi="Gill Sans Nova" w:cstheme="majorHAnsi"/>
          <w:i/>
          <w:iCs/>
        </w:rPr>
        <w:t>piscícolas en Extremadura en los últimos diez años.</w:t>
      </w:r>
    </w:p>
    <w:p w14:paraId="1CF667D2" w14:textId="37F0FA9C" w:rsidR="00654927" w:rsidRPr="00236DE5" w:rsidRDefault="00654927" w:rsidP="00993D4B">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Además, estos sucesos y mortandades se concentran en el periodo de máximo estiaje, de </w:t>
      </w:r>
      <w:r w:rsidR="002A1BC5" w:rsidRPr="00236DE5">
        <w:rPr>
          <w:rFonts w:ascii="Gill Sans Nova" w:hAnsi="Gill Sans Nova" w:cstheme="majorHAnsi"/>
        </w:rPr>
        <w:t>julio</w:t>
      </w:r>
      <w:r w:rsidRPr="00236DE5">
        <w:rPr>
          <w:rFonts w:ascii="Gill Sans Nova" w:hAnsi="Gill Sans Nova" w:cstheme="majorHAnsi"/>
        </w:rPr>
        <w:t xml:space="preserve"> a septiembre, por agotamiento del agua, detrimento de la calidad del agua o mayor incidencia de patologías ligadas al hacinamiento de los ejemplares (Figura 2).</w:t>
      </w:r>
      <w:r w:rsidR="00C47A91" w:rsidRPr="00236DE5">
        <w:rPr>
          <w:rFonts w:ascii="Gill Sans Nova" w:hAnsi="Gill Sans Nova" w:cstheme="majorHAnsi"/>
        </w:rPr>
        <w:t xml:space="preserve"> </w:t>
      </w:r>
      <w:r w:rsidR="006057B2" w:rsidRPr="00236DE5">
        <w:rPr>
          <w:rFonts w:ascii="Gill Sans Nova" w:hAnsi="Gill Sans Nova" w:cstheme="majorHAnsi"/>
        </w:rPr>
        <w:t xml:space="preserve">Adicionalmente, es crítico el periodo de mayo a junio, </w:t>
      </w:r>
      <w:r w:rsidR="00171112" w:rsidRPr="00236DE5">
        <w:rPr>
          <w:rFonts w:ascii="Gill Sans Nova" w:hAnsi="Gill Sans Nova" w:cstheme="majorHAnsi"/>
        </w:rPr>
        <w:t xml:space="preserve">donde se solapan el cese de los remontes reproductivos con el estiaje, originando que algunas poblaciones queden </w:t>
      </w:r>
      <w:r w:rsidR="00516108" w:rsidRPr="00236DE5">
        <w:rPr>
          <w:rFonts w:ascii="Gill Sans Nova" w:hAnsi="Gill Sans Nova" w:cstheme="majorHAnsi"/>
        </w:rPr>
        <w:t>hacinadas en cabeceras sin posibilidad de retorno aguas abajo.</w:t>
      </w:r>
    </w:p>
    <w:p w14:paraId="4E92B678" w14:textId="77777777" w:rsidR="00BD1AD9" w:rsidRPr="00236DE5" w:rsidRDefault="00BD1AD9" w:rsidP="00BD1AD9">
      <w:pPr>
        <w:spacing w:after="0" w:line="276" w:lineRule="auto"/>
        <w:jc w:val="center"/>
        <w:rPr>
          <w:rFonts w:ascii="Gill Sans Nova" w:hAnsi="Gill Sans Nova" w:cstheme="majorHAnsi"/>
        </w:rPr>
      </w:pPr>
      <w:r w:rsidRPr="00236DE5">
        <w:rPr>
          <w:rFonts w:ascii="Gill Sans Nova" w:hAnsi="Gill Sans Nova" w:cstheme="majorHAnsi"/>
          <w:noProof/>
        </w:rPr>
        <w:drawing>
          <wp:inline distT="0" distB="0" distL="0" distR="0" wp14:anchorId="623F9651" wp14:editId="141EA94B">
            <wp:extent cx="3657600" cy="1967309"/>
            <wp:effectExtent l="19050" t="19050" r="19050" b="13970"/>
            <wp:docPr id="197524111" name="Imagen 10"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4111" name="Imagen 10" descr="Gráfico&#10;&#10;Descripción generada automáticamente"/>
                    <pic:cNvPicPr>
                      <a:picLocks noChangeAspect="1" noChangeArrowheads="1"/>
                    </pic:cNvPicPr>
                  </pic:nvPicPr>
                  <pic:blipFill rotWithShape="1">
                    <a:blip r:embed="rId9" cstate="email">
                      <a:extLst>
                        <a:ext uri="{28A0092B-C50C-407E-A947-70E740481C1C}">
                          <a14:useLocalDpi xmlns:a14="http://schemas.microsoft.com/office/drawing/2010/main"/>
                        </a:ext>
                      </a:extLst>
                    </a:blip>
                    <a:srcRect/>
                    <a:stretch/>
                  </pic:blipFill>
                  <pic:spPr bwMode="auto">
                    <a:xfrm>
                      <a:off x="0" y="0"/>
                      <a:ext cx="3674292" cy="1976287"/>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D6F0929" w14:textId="77777777" w:rsidR="00BD1AD9" w:rsidRPr="00236DE5" w:rsidRDefault="00BD1AD9" w:rsidP="00BD1AD9">
      <w:pPr>
        <w:spacing w:after="0" w:line="276" w:lineRule="auto"/>
        <w:jc w:val="center"/>
        <w:rPr>
          <w:rFonts w:ascii="Gill Sans Nova" w:hAnsi="Gill Sans Nova" w:cstheme="majorHAnsi"/>
          <w:i/>
          <w:iCs/>
        </w:rPr>
      </w:pPr>
      <w:r w:rsidRPr="00236DE5">
        <w:rPr>
          <w:rFonts w:ascii="Gill Sans Nova" w:hAnsi="Gill Sans Nova" w:cstheme="majorHAnsi"/>
          <w:i/>
          <w:iCs/>
        </w:rPr>
        <w:t>Figura 2. Concentración en el periodo julio-septiembre de las mortandades</w:t>
      </w:r>
    </w:p>
    <w:p w14:paraId="57BF557E" w14:textId="77777777" w:rsidR="00BD1AD9" w:rsidRPr="00236DE5" w:rsidRDefault="00BD1AD9" w:rsidP="00BD1AD9">
      <w:pPr>
        <w:spacing w:after="0" w:line="276" w:lineRule="auto"/>
        <w:jc w:val="center"/>
        <w:rPr>
          <w:rFonts w:ascii="Gill Sans Nova" w:hAnsi="Gill Sans Nova" w:cstheme="majorHAnsi"/>
          <w:i/>
          <w:iCs/>
        </w:rPr>
      </w:pPr>
      <w:r w:rsidRPr="00236DE5">
        <w:rPr>
          <w:rFonts w:ascii="Gill Sans Nova" w:hAnsi="Gill Sans Nova" w:cstheme="majorHAnsi"/>
          <w:i/>
          <w:iCs/>
        </w:rPr>
        <w:t>piscícolas registradas en Extremadura en los últimos 10 años</w:t>
      </w:r>
    </w:p>
    <w:p w14:paraId="2C8C9CB7" w14:textId="57B395F2" w:rsidR="00323905" w:rsidRPr="00236DE5" w:rsidRDefault="005E0292" w:rsidP="00993D4B">
      <w:pPr>
        <w:spacing w:after="240" w:line="276" w:lineRule="auto"/>
        <w:ind w:firstLine="360"/>
        <w:jc w:val="both"/>
        <w:rPr>
          <w:rFonts w:ascii="Gill Sans Nova" w:hAnsi="Gill Sans Nova" w:cstheme="majorHAnsi"/>
        </w:rPr>
      </w:pPr>
      <w:r w:rsidRPr="00236DE5">
        <w:rPr>
          <w:rFonts w:ascii="Gill Sans Nova" w:hAnsi="Gill Sans Nova" w:cstheme="majorHAnsi"/>
        </w:rPr>
        <w:t>Este contexto sitúa en una especial situación de vulnerabilidad tanto a la fauna piscícola autóctona que habita esos ríos todo el año o frezan en ellos durante el periodo reproductivo y que encuentran en estos cursos temporales, tablas y pozas un refugio para sus poblaciones.</w:t>
      </w:r>
    </w:p>
    <w:p w14:paraId="58E8192F" w14:textId="54668963" w:rsidR="00C22442" w:rsidRPr="00236DE5" w:rsidRDefault="00654927" w:rsidP="00993D4B">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Por </w:t>
      </w:r>
      <w:r w:rsidR="00E00FA0" w:rsidRPr="00236DE5">
        <w:rPr>
          <w:rFonts w:ascii="Gill Sans Nova" w:hAnsi="Gill Sans Nova" w:cstheme="majorHAnsi"/>
        </w:rPr>
        <w:t xml:space="preserve">estas razones, se </w:t>
      </w:r>
      <w:r w:rsidR="00247F77" w:rsidRPr="00236DE5">
        <w:rPr>
          <w:rFonts w:ascii="Gill Sans Nova" w:hAnsi="Gill Sans Nova" w:cstheme="majorHAnsi"/>
        </w:rPr>
        <w:t xml:space="preserve">justifica este servicio </w:t>
      </w:r>
      <w:r w:rsidR="00EA54C4" w:rsidRPr="00236DE5">
        <w:rPr>
          <w:rFonts w:ascii="Gill Sans Nova" w:hAnsi="Gill Sans Nova" w:cstheme="majorHAnsi"/>
        </w:rPr>
        <w:t>de rescate de piscícolas autóctonas en pozas y tablas con marcado estiaje</w:t>
      </w:r>
      <w:r w:rsidR="00C22442" w:rsidRPr="00236DE5">
        <w:rPr>
          <w:rFonts w:ascii="Gill Sans Nova" w:hAnsi="Gill Sans Nova" w:cstheme="majorHAnsi"/>
        </w:rPr>
        <w:t>:</w:t>
      </w:r>
    </w:p>
    <w:p w14:paraId="015F05AF" w14:textId="6E20A759" w:rsidR="00F3632E" w:rsidRPr="00236DE5" w:rsidRDefault="00F3632E" w:rsidP="00C22442">
      <w:pPr>
        <w:pStyle w:val="Prrafodelista"/>
        <w:numPr>
          <w:ilvl w:val="0"/>
          <w:numId w:val="4"/>
        </w:numPr>
        <w:spacing w:after="240" w:line="276" w:lineRule="auto"/>
        <w:jc w:val="both"/>
        <w:rPr>
          <w:rFonts w:ascii="Gill Sans Nova" w:hAnsi="Gill Sans Nova" w:cstheme="majorHAnsi"/>
        </w:rPr>
      </w:pPr>
      <w:r w:rsidRPr="00236DE5">
        <w:rPr>
          <w:rFonts w:ascii="Gill Sans Nova" w:hAnsi="Gill Sans Nova" w:cstheme="majorHAnsi"/>
        </w:rPr>
        <w:lastRenderedPageBreak/>
        <w:t xml:space="preserve">Para </w:t>
      </w:r>
      <w:r w:rsidR="005C3A2F" w:rsidRPr="00236DE5">
        <w:rPr>
          <w:rFonts w:ascii="Gill Sans Nova" w:hAnsi="Gill Sans Nova" w:cstheme="majorHAnsi"/>
        </w:rPr>
        <w:t>el rescate y traslocación de piscícolas amenazada y de interés regional y natural</w:t>
      </w:r>
      <w:r w:rsidR="00A73AA2" w:rsidRPr="00236DE5">
        <w:rPr>
          <w:rFonts w:ascii="Gill Sans Nova" w:hAnsi="Gill Sans Nova" w:cstheme="majorHAnsi"/>
        </w:rPr>
        <w:t>.</w:t>
      </w:r>
    </w:p>
    <w:p w14:paraId="1522D899" w14:textId="25F01D08" w:rsidR="002A779B" w:rsidRPr="00236DE5" w:rsidRDefault="0080600D" w:rsidP="002A779B">
      <w:pPr>
        <w:pStyle w:val="Prrafodelista"/>
        <w:numPr>
          <w:ilvl w:val="0"/>
          <w:numId w:val="4"/>
        </w:numPr>
        <w:spacing w:after="240" w:line="276" w:lineRule="auto"/>
        <w:jc w:val="both"/>
        <w:rPr>
          <w:rFonts w:ascii="Gill Sans Nova" w:hAnsi="Gill Sans Nova" w:cstheme="majorHAnsi"/>
        </w:rPr>
      </w:pPr>
      <w:r w:rsidRPr="00236DE5">
        <w:rPr>
          <w:rFonts w:ascii="Gill Sans Nova" w:hAnsi="Gill Sans Nova" w:cstheme="majorHAnsi"/>
        </w:rPr>
        <w:t>Para prevenir episodios de mortandad piscícola</w:t>
      </w:r>
      <w:r w:rsidR="007B0D25" w:rsidRPr="00236DE5">
        <w:rPr>
          <w:rFonts w:ascii="Gill Sans Nova" w:hAnsi="Gill Sans Nova" w:cstheme="majorHAnsi"/>
        </w:rPr>
        <w:t xml:space="preserve"> asociados al estiaje.</w:t>
      </w:r>
    </w:p>
    <w:p w14:paraId="0468B0E5" w14:textId="700C29A4" w:rsidR="00827658" w:rsidRPr="00236DE5" w:rsidRDefault="00CA3758" w:rsidP="00323905">
      <w:pPr>
        <w:pStyle w:val="Prrafodelista"/>
        <w:numPr>
          <w:ilvl w:val="0"/>
          <w:numId w:val="4"/>
        </w:numPr>
        <w:spacing w:after="240" w:line="276" w:lineRule="auto"/>
        <w:jc w:val="both"/>
        <w:rPr>
          <w:rFonts w:ascii="Gill Sans Nova" w:hAnsi="Gill Sans Nova" w:cstheme="majorHAnsi"/>
        </w:rPr>
      </w:pPr>
      <w:r w:rsidRPr="00236DE5">
        <w:rPr>
          <w:rFonts w:ascii="Gill Sans Nova" w:hAnsi="Gill Sans Nova" w:cstheme="majorHAnsi"/>
        </w:rPr>
        <w:t>Propor</w:t>
      </w:r>
      <w:r w:rsidR="00F76A92" w:rsidRPr="00236DE5">
        <w:rPr>
          <w:rFonts w:ascii="Gill Sans Nova" w:hAnsi="Gill Sans Nova" w:cstheme="majorHAnsi"/>
        </w:rPr>
        <w:t xml:space="preserve">cional </w:t>
      </w:r>
      <w:r w:rsidR="002A779B" w:rsidRPr="00236DE5">
        <w:rPr>
          <w:rFonts w:ascii="Gill Sans Nova" w:hAnsi="Gill Sans Nova" w:cstheme="majorHAnsi"/>
        </w:rPr>
        <w:t xml:space="preserve">a la incidencia </w:t>
      </w:r>
      <w:r w:rsidR="00ED05A0" w:rsidRPr="00236DE5">
        <w:rPr>
          <w:rFonts w:ascii="Gill Sans Nova" w:hAnsi="Gill Sans Nova" w:cstheme="majorHAnsi"/>
        </w:rPr>
        <w:t>de episodios de mortandad piscícola</w:t>
      </w:r>
      <w:r w:rsidR="00FF7F1A" w:rsidRPr="00236DE5">
        <w:rPr>
          <w:rFonts w:ascii="Gill Sans Nova" w:hAnsi="Gill Sans Nova" w:cstheme="majorHAnsi"/>
        </w:rPr>
        <w:t xml:space="preserve"> </w:t>
      </w:r>
      <w:r w:rsidR="00ED05A0" w:rsidRPr="00236DE5">
        <w:rPr>
          <w:rFonts w:ascii="Gill Sans Nova" w:hAnsi="Gill Sans Nova" w:cstheme="majorHAnsi"/>
        </w:rPr>
        <w:t xml:space="preserve">y </w:t>
      </w:r>
      <w:r w:rsidR="00323905" w:rsidRPr="00236DE5">
        <w:rPr>
          <w:rFonts w:ascii="Gill Sans Nova" w:hAnsi="Gill Sans Nova" w:cstheme="majorHAnsi"/>
        </w:rPr>
        <w:t>su efecto sobre las especies autóctonas.</w:t>
      </w:r>
    </w:p>
    <w:p w14:paraId="15594C4F" w14:textId="77777777" w:rsidR="00380602" w:rsidRPr="00236DE5" w:rsidRDefault="00656DD1" w:rsidP="00380602">
      <w:pPr>
        <w:pStyle w:val="Ttulo1"/>
        <w:numPr>
          <w:ilvl w:val="0"/>
          <w:numId w:val="2"/>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DESCRIPCIÓN DEL SERVICIO</w:t>
      </w:r>
    </w:p>
    <w:p w14:paraId="0E0B8911" w14:textId="77777777" w:rsidR="00380602" w:rsidRPr="00236DE5" w:rsidRDefault="00380602" w:rsidP="00380602">
      <w:pPr>
        <w:spacing w:after="240" w:line="276" w:lineRule="auto"/>
        <w:ind w:firstLine="360"/>
        <w:jc w:val="both"/>
        <w:rPr>
          <w:rFonts w:ascii="Gill Sans Nova" w:hAnsi="Gill Sans Nova" w:cstheme="majorHAnsi"/>
          <w:b/>
          <w:bCs/>
        </w:rPr>
      </w:pPr>
    </w:p>
    <w:p w14:paraId="5059CAFB" w14:textId="0259F4C3" w:rsidR="000E4562" w:rsidRPr="00236DE5" w:rsidRDefault="00380602" w:rsidP="000E4562">
      <w:pPr>
        <w:pStyle w:val="Ttulo2"/>
        <w:numPr>
          <w:ilvl w:val="0"/>
          <w:numId w:val="8"/>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Ámbito de actuación</w:t>
      </w:r>
    </w:p>
    <w:p w14:paraId="7E7C97FA" w14:textId="77777777" w:rsidR="000E4562" w:rsidRPr="00236DE5" w:rsidRDefault="000E4562" w:rsidP="00642F70">
      <w:pPr>
        <w:spacing w:after="0" w:line="276" w:lineRule="auto"/>
        <w:ind w:firstLine="360"/>
        <w:jc w:val="both"/>
        <w:rPr>
          <w:rFonts w:ascii="Gill Sans Nova" w:hAnsi="Gill Sans Nova" w:cstheme="majorHAnsi"/>
        </w:rPr>
      </w:pPr>
    </w:p>
    <w:p w14:paraId="0AD4FB5C" w14:textId="500F8560" w:rsidR="00380602" w:rsidRPr="00236DE5" w:rsidRDefault="00AB6F2A" w:rsidP="00380602">
      <w:pPr>
        <w:spacing w:after="240" w:line="276" w:lineRule="auto"/>
        <w:ind w:firstLine="360"/>
        <w:jc w:val="both"/>
        <w:rPr>
          <w:rFonts w:ascii="Gill Sans Nova" w:hAnsi="Gill Sans Nova" w:cstheme="majorHAnsi"/>
        </w:rPr>
      </w:pPr>
      <w:r w:rsidRPr="00236DE5">
        <w:rPr>
          <w:rFonts w:ascii="Gill Sans Nova" w:hAnsi="Gill Sans Nova" w:cstheme="majorHAnsi"/>
        </w:rPr>
        <w:t>El ámbito de trabajo serán las tablas y pozas de los cursos de aguas situados en el territorio de la Comunidad Autónoma de Extremadura.</w:t>
      </w:r>
    </w:p>
    <w:p w14:paraId="10D2EB1F" w14:textId="23388051" w:rsidR="00AB6F2A" w:rsidRPr="00236DE5" w:rsidRDefault="00AB6F2A" w:rsidP="003C6E72">
      <w:pPr>
        <w:pStyle w:val="Ttulo2"/>
        <w:numPr>
          <w:ilvl w:val="0"/>
          <w:numId w:val="8"/>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Selección de puntos de rescate</w:t>
      </w:r>
    </w:p>
    <w:p w14:paraId="1ED7FAE4" w14:textId="77777777" w:rsidR="000E4562" w:rsidRPr="00236DE5" w:rsidRDefault="000E4562" w:rsidP="00AB6F2A">
      <w:pPr>
        <w:pStyle w:val="Prrafodelista"/>
        <w:spacing w:after="240" w:line="276" w:lineRule="auto"/>
        <w:ind w:left="357" w:firstLine="357"/>
        <w:jc w:val="both"/>
        <w:rPr>
          <w:rFonts w:ascii="Gill Sans Nova" w:hAnsi="Gill Sans Nova" w:cstheme="majorHAnsi"/>
        </w:rPr>
      </w:pPr>
    </w:p>
    <w:p w14:paraId="0692BDD0" w14:textId="260EBF92" w:rsidR="00AB6F2A" w:rsidRPr="00236DE5" w:rsidRDefault="00AB6F2A" w:rsidP="00AB6F2A">
      <w:pPr>
        <w:pStyle w:val="Prrafodelista"/>
        <w:spacing w:after="240" w:line="276" w:lineRule="auto"/>
        <w:ind w:left="357" w:firstLine="357"/>
        <w:jc w:val="both"/>
        <w:rPr>
          <w:rFonts w:ascii="Gill Sans Nova" w:hAnsi="Gill Sans Nova" w:cstheme="majorHAnsi"/>
        </w:rPr>
      </w:pPr>
      <w:r w:rsidRPr="00236DE5">
        <w:rPr>
          <w:rFonts w:ascii="Gill Sans Nova" w:hAnsi="Gill Sans Nova" w:cstheme="majorHAnsi"/>
        </w:rPr>
        <w:t>Los puntos de rescate serán seleccionados a criterio de la dirección técnica de los trabajos. Por el carácter repentino de las actuaciones no es posible relacionar con carácter previo los puntos de actuación. No obstante, los puntos de rescate cumplirán los siguientes criterios básicos:</w:t>
      </w:r>
    </w:p>
    <w:p w14:paraId="4688805C" w14:textId="77777777" w:rsidR="00AB6F2A" w:rsidRPr="00236DE5" w:rsidRDefault="00AB6F2A" w:rsidP="00AB6F2A">
      <w:pPr>
        <w:pStyle w:val="Prrafodelista"/>
        <w:numPr>
          <w:ilvl w:val="0"/>
          <w:numId w:val="5"/>
        </w:numPr>
        <w:spacing w:after="0" w:line="276" w:lineRule="auto"/>
        <w:ind w:left="1077" w:hanging="357"/>
        <w:contextualSpacing w:val="0"/>
        <w:jc w:val="both"/>
        <w:rPr>
          <w:rFonts w:ascii="Gill Sans Nova" w:hAnsi="Gill Sans Nova" w:cstheme="majorHAnsi"/>
        </w:rPr>
      </w:pPr>
      <w:r w:rsidRPr="00236DE5">
        <w:rPr>
          <w:rFonts w:ascii="Gill Sans Nova" w:hAnsi="Gill Sans Nova" w:cstheme="majorHAnsi"/>
        </w:rPr>
        <w:t>Pozas o tablas (cauces moderadamente someros, con flujo laminar o nulo) en ríos, riveras, arroyos, regatos o gargantas que han quedados aisladas por el estiaje.</w:t>
      </w:r>
    </w:p>
    <w:p w14:paraId="7DB1168F" w14:textId="77777777" w:rsidR="00AB6F2A" w:rsidRPr="00236DE5" w:rsidRDefault="00AB6F2A" w:rsidP="00AB6F2A">
      <w:pPr>
        <w:pStyle w:val="Prrafodelista"/>
        <w:numPr>
          <w:ilvl w:val="0"/>
          <w:numId w:val="5"/>
        </w:numPr>
        <w:spacing w:after="0" w:line="276" w:lineRule="auto"/>
        <w:contextualSpacing w:val="0"/>
        <w:jc w:val="both"/>
        <w:rPr>
          <w:rFonts w:ascii="Gill Sans Nova" w:hAnsi="Gill Sans Nova" w:cstheme="majorHAnsi"/>
        </w:rPr>
      </w:pPr>
      <w:r w:rsidRPr="00236DE5">
        <w:rPr>
          <w:rFonts w:ascii="Gill Sans Nova" w:hAnsi="Gill Sans Nova" w:cstheme="majorHAnsi"/>
        </w:rPr>
        <w:t>Con presencia constatada de piscícolas autóctonas mediante muestreos piscícolas previos, inspecciones de campo, partes de concursos, partes de orilla, registros previos de sucesos y mortandades, avisos de Agentes del Medio Natural, Sociedades de Pesca Colaboradoras y otras fuentes similares.</w:t>
      </w:r>
    </w:p>
    <w:p w14:paraId="0DBB58E6" w14:textId="77777777" w:rsidR="00AB6F2A" w:rsidRPr="00236DE5" w:rsidRDefault="00AB6F2A" w:rsidP="00AB6F2A">
      <w:pPr>
        <w:pStyle w:val="Prrafodelista"/>
        <w:numPr>
          <w:ilvl w:val="0"/>
          <w:numId w:val="5"/>
        </w:numPr>
        <w:spacing w:after="0" w:line="276" w:lineRule="auto"/>
        <w:contextualSpacing w:val="0"/>
        <w:jc w:val="both"/>
        <w:rPr>
          <w:rFonts w:ascii="Gill Sans Nova" w:hAnsi="Gill Sans Nova" w:cstheme="majorHAnsi"/>
        </w:rPr>
      </w:pPr>
      <w:r w:rsidRPr="00236DE5">
        <w:rPr>
          <w:rFonts w:ascii="Gill Sans Nova" w:hAnsi="Gill Sans Nova" w:cstheme="majorHAnsi"/>
        </w:rPr>
        <w:t>Con un elevado riesgo inmediato de mortandad por agotamiento del agua, empeoramiento de las condiciones fisicoquímicas u otros sucesos que dificulten la habitabilidad piscícola.</w:t>
      </w:r>
    </w:p>
    <w:p w14:paraId="674E2739" w14:textId="77777777" w:rsidR="00AB6F2A" w:rsidRPr="00236DE5" w:rsidRDefault="00AB6F2A" w:rsidP="00AB6F2A">
      <w:pPr>
        <w:pStyle w:val="Prrafodelista"/>
        <w:numPr>
          <w:ilvl w:val="0"/>
          <w:numId w:val="5"/>
        </w:numPr>
        <w:spacing w:after="0" w:line="276" w:lineRule="auto"/>
        <w:contextualSpacing w:val="0"/>
        <w:jc w:val="both"/>
        <w:rPr>
          <w:rFonts w:ascii="Gill Sans Nova" w:hAnsi="Gill Sans Nova" w:cstheme="majorHAnsi"/>
        </w:rPr>
      </w:pPr>
      <w:r w:rsidRPr="00236DE5">
        <w:rPr>
          <w:rFonts w:ascii="Gill Sans Nova" w:hAnsi="Gill Sans Nova" w:cstheme="majorHAnsi"/>
        </w:rPr>
        <w:t>Con acceso sencillo a la orilla y despesque técnicamente viable.</w:t>
      </w:r>
    </w:p>
    <w:p w14:paraId="3C43B456" w14:textId="77777777" w:rsidR="00AB6F2A" w:rsidRPr="00236DE5" w:rsidRDefault="00AB6F2A" w:rsidP="00AB6F2A">
      <w:pPr>
        <w:pStyle w:val="Prrafodelista"/>
        <w:numPr>
          <w:ilvl w:val="0"/>
          <w:numId w:val="5"/>
        </w:numPr>
        <w:spacing w:after="0" w:line="276" w:lineRule="auto"/>
        <w:contextualSpacing w:val="0"/>
        <w:jc w:val="both"/>
        <w:rPr>
          <w:rFonts w:ascii="Gill Sans Nova" w:hAnsi="Gill Sans Nova" w:cstheme="majorHAnsi"/>
        </w:rPr>
      </w:pPr>
      <w:r w:rsidRPr="00236DE5">
        <w:rPr>
          <w:rFonts w:ascii="Gill Sans Nova" w:hAnsi="Gill Sans Nova" w:cstheme="majorHAnsi"/>
        </w:rPr>
        <w:t>Con posibilidad de traslocación de los peces rescatados a otras masas de agua con mejores condiciones en un radio de 50 km.</w:t>
      </w:r>
    </w:p>
    <w:p w14:paraId="0C6A2009" w14:textId="77777777" w:rsidR="00AB6F2A" w:rsidRPr="00236DE5" w:rsidRDefault="00AB6F2A" w:rsidP="00AB6F2A">
      <w:pPr>
        <w:pStyle w:val="Prrafodelista"/>
        <w:spacing w:after="0" w:line="276" w:lineRule="auto"/>
        <w:ind w:left="1418" w:hanging="338"/>
        <w:contextualSpacing w:val="0"/>
        <w:jc w:val="both"/>
        <w:rPr>
          <w:rFonts w:ascii="Gill Sans Nova" w:hAnsi="Gill Sans Nova" w:cstheme="majorHAnsi"/>
        </w:rPr>
      </w:pPr>
    </w:p>
    <w:p w14:paraId="6C92B3ED" w14:textId="12E03AC6" w:rsidR="00B60B08" w:rsidRPr="00236DE5" w:rsidRDefault="00AB6F2A" w:rsidP="00B60B08">
      <w:pPr>
        <w:pStyle w:val="Ttulo2"/>
        <w:numPr>
          <w:ilvl w:val="0"/>
          <w:numId w:val="8"/>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Realización del rescate</w:t>
      </w:r>
    </w:p>
    <w:p w14:paraId="689C9BE1" w14:textId="77777777" w:rsidR="00B60B08" w:rsidRPr="00236DE5" w:rsidRDefault="00B60B08" w:rsidP="00AB6F2A">
      <w:pPr>
        <w:pStyle w:val="Prrafodelista"/>
        <w:spacing w:after="240" w:line="276" w:lineRule="auto"/>
        <w:ind w:left="431" w:firstLine="357"/>
        <w:jc w:val="both"/>
        <w:rPr>
          <w:rFonts w:ascii="Gill Sans Nova" w:hAnsi="Gill Sans Nova" w:cstheme="majorHAnsi"/>
          <w:b/>
          <w:bCs/>
        </w:rPr>
      </w:pPr>
    </w:p>
    <w:p w14:paraId="7F663CE4" w14:textId="3F3B7FA4" w:rsidR="00AB6F2A" w:rsidRPr="00236DE5" w:rsidRDefault="00AB6F2A" w:rsidP="00AB6F2A">
      <w:pPr>
        <w:pStyle w:val="Prrafodelista"/>
        <w:spacing w:after="240" w:line="276" w:lineRule="auto"/>
        <w:ind w:left="431" w:firstLine="357"/>
        <w:jc w:val="both"/>
        <w:rPr>
          <w:rFonts w:ascii="Gill Sans Nova" w:hAnsi="Gill Sans Nova" w:cstheme="majorHAnsi"/>
          <w:b/>
          <w:bCs/>
        </w:rPr>
      </w:pPr>
      <w:r w:rsidRPr="00236DE5">
        <w:rPr>
          <w:rFonts w:ascii="Gill Sans Nova" w:hAnsi="Gill Sans Nova" w:cstheme="majorHAnsi"/>
          <w:b/>
          <w:bCs/>
        </w:rPr>
        <w:t>Plazos</w:t>
      </w:r>
    </w:p>
    <w:p w14:paraId="103AE62D" w14:textId="39435462"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Debido al carácter de urgencia de este tipo de actuaciones, desde el aviso por parte de la dirección técnica de los trabajos hasta la finalización del rescate por parte de la empresa no podrán transcurrir más de 72 horas. Además, cuando el episodio sea de carácter crítico, el rescate deberá realizarse en menos de 24 horas. Tendrán consideración de críticos los episodios en los que se observe alguno de los siguientes comportamientos en los peces autóctonos a rescatar: boquean en superficie, nado errático, sin respuesta de huida ante estímulo, se arrastran contra el fondo u otros comportamientos </w:t>
      </w:r>
      <w:r w:rsidR="00273F20" w:rsidRPr="00236DE5">
        <w:rPr>
          <w:rFonts w:ascii="Gill Sans Nova" w:hAnsi="Gill Sans Nova" w:cstheme="majorHAnsi"/>
        </w:rPr>
        <w:t xml:space="preserve">especialmente </w:t>
      </w:r>
      <w:r w:rsidRPr="00236DE5">
        <w:rPr>
          <w:rFonts w:ascii="Gill Sans Nova" w:hAnsi="Gill Sans Nova" w:cstheme="majorHAnsi"/>
        </w:rPr>
        <w:t>anómalos.</w:t>
      </w:r>
    </w:p>
    <w:p w14:paraId="3E9CFCD4"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279C1880" w14:textId="77777777" w:rsidR="00AB6F2A" w:rsidRPr="00236DE5" w:rsidRDefault="00AB6F2A" w:rsidP="00AB6F2A">
      <w:pPr>
        <w:pStyle w:val="Prrafodelista"/>
        <w:spacing w:after="240" w:line="276" w:lineRule="auto"/>
        <w:ind w:left="431" w:firstLine="357"/>
        <w:jc w:val="both"/>
        <w:rPr>
          <w:rFonts w:ascii="Gill Sans Nova" w:hAnsi="Gill Sans Nova" w:cstheme="majorHAnsi"/>
          <w:b/>
          <w:bCs/>
        </w:rPr>
      </w:pPr>
      <w:r w:rsidRPr="00236DE5">
        <w:rPr>
          <w:rFonts w:ascii="Gill Sans Nova" w:hAnsi="Gill Sans Nova" w:cstheme="majorHAnsi"/>
          <w:b/>
          <w:bCs/>
        </w:rPr>
        <w:t>Despesque de ictiofauna</w:t>
      </w:r>
    </w:p>
    <w:p w14:paraId="2A64A4EB"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Los procedimientos de pesca y los equipos específicos que deben utilizarse dependen de la profundidad, velocidad, temperatura, conductividad y de la composición de la comunidad de peces existente en la masa de agua, si bien, con carácter general se tendrán en cuenta las siguientes consideraciones:</w:t>
      </w:r>
    </w:p>
    <w:p w14:paraId="72178A9C" w14:textId="271C3D5F" w:rsidR="00AB6F2A" w:rsidRPr="00236DE5" w:rsidRDefault="00AB6F2A" w:rsidP="00AB6F2A">
      <w:pPr>
        <w:pStyle w:val="Prrafodelista"/>
        <w:numPr>
          <w:ilvl w:val="0"/>
          <w:numId w:val="6"/>
        </w:numPr>
        <w:spacing w:after="240" w:line="276" w:lineRule="auto"/>
        <w:jc w:val="both"/>
        <w:rPr>
          <w:rFonts w:ascii="Gill Sans Nova" w:hAnsi="Gill Sans Nova" w:cstheme="majorHAnsi"/>
        </w:rPr>
      </w:pPr>
      <w:r w:rsidRPr="00236DE5">
        <w:rPr>
          <w:rFonts w:ascii="Gill Sans Nova" w:hAnsi="Gill Sans Nova" w:cstheme="majorHAnsi"/>
        </w:rPr>
        <w:lastRenderedPageBreak/>
        <w:t>Se utilizarán preferentemente aquellos métodos que causen el menor daño y estrés posible a las especies a rescatar.</w:t>
      </w:r>
      <w:r w:rsidR="004B5859" w:rsidRPr="00236DE5">
        <w:rPr>
          <w:rFonts w:ascii="Gill Sans Nova" w:hAnsi="Gill Sans Nova" w:cstheme="majorHAnsi"/>
        </w:rPr>
        <w:t xml:space="preserve"> </w:t>
      </w:r>
      <w:r w:rsidR="00A74F57" w:rsidRPr="00236DE5">
        <w:rPr>
          <w:rFonts w:ascii="Gill Sans Nova" w:hAnsi="Gill Sans Nova" w:cstheme="majorHAnsi"/>
        </w:rPr>
        <w:t>Como equipamiento de pesca se utilizarán redes o pesca eléctrica.</w:t>
      </w:r>
    </w:p>
    <w:p w14:paraId="0C2D6834" w14:textId="708D213D" w:rsidR="00AB6F2A" w:rsidRPr="00236DE5" w:rsidRDefault="00AB6F2A" w:rsidP="00AB6F2A">
      <w:pPr>
        <w:pStyle w:val="Prrafodelista"/>
        <w:numPr>
          <w:ilvl w:val="0"/>
          <w:numId w:val="6"/>
        </w:numPr>
        <w:spacing w:after="240" w:line="276" w:lineRule="auto"/>
        <w:jc w:val="both"/>
        <w:rPr>
          <w:rFonts w:ascii="Gill Sans Nova" w:hAnsi="Gill Sans Nova" w:cstheme="majorHAnsi"/>
        </w:rPr>
      </w:pPr>
      <w:r w:rsidRPr="00236DE5">
        <w:rPr>
          <w:rFonts w:ascii="Gill Sans Nova" w:hAnsi="Gill Sans Nova" w:cstheme="majorHAnsi"/>
        </w:rPr>
        <w:t>Para la pesca con redes, se utilizarán redes estáticas (nasas</w:t>
      </w:r>
      <w:r w:rsidR="00CD72FE" w:rsidRPr="00236DE5">
        <w:rPr>
          <w:rFonts w:ascii="Gill Sans Nova" w:hAnsi="Gill Sans Nova" w:cstheme="majorHAnsi"/>
        </w:rPr>
        <w:t>)</w:t>
      </w:r>
      <w:r w:rsidR="007530D7" w:rsidRPr="00236DE5">
        <w:rPr>
          <w:rFonts w:ascii="Gill Sans Nova" w:hAnsi="Gill Sans Nova" w:cstheme="majorHAnsi"/>
        </w:rPr>
        <w:t xml:space="preserve">, </w:t>
      </w:r>
      <w:r w:rsidRPr="00236DE5">
        <w:rPr>
          <w:rFonts w:ascii="Gill Sans Nova" w:hAnsi="Gill Sans Nova" w:cstheme="majorHAnsi"/>
        </w:rPr>
        <w:t>redes de arrastre o tarrayas.</w:t>
      </w:r>
    </w:p>
    <w:p w14:paraId="45034B29" w14:textId="77777777" w:rsidR="00AB6F2A" w:rsidRPr="00236DE5" w:rsidRDefault="00AB6F2A" w:rsidP="00AB6F2A">
      <w:pPr>
        <w:pStyle w:val="Prrafodelista"/>
        <w:numPr>
          <w:ilvl w:val="0"/>
          <w:numId w:val="6"/>
        </w:numPr>
        <w:spacing w:after="240" w:line="276" w:lineRule="auto"/>
        <w:jc w:val="both"/>
        <w:rPr>
          <w:rFonts w:ascii="Gill Sans Nova" w:hAnsi="Gill Sans Nova" w:cstheme="majorHAnsi"/>
        </w:rPr>
      </w:pPr>
      <w:r w:rsidRPr="00236DE5">
        <w:rPr>
          <w:rFonts w:ascii="Gill Sans Nova" w:hAnsi="Gill Sans Nova" w:cstheme="majorHAnsi"/>
        </w:rPr>
        <w:t>Para la pesca eléctrica, antes de comenzar se deben medir la conductividad. La medida de la conductividad es necesaria para graduar la intensidad del convertidor de corriente. En caso de que la conductividad sea muy alta la pesca es muy ineficaz y debe ser suspendida. Como referencia se pueden seguir las indicaciones en cuanto al voltaje empleado según la conductividad del agua recogidas en la Tabla 1.</w:t>
      </w:r>
    </w:p>
    <w:p w14:paraId="2A674D8C" w14:textId="77777777" w:rsidR="00AB6F2A" w:rsidRPr="00236DE5" w:rsidRDefault="00AB6F2A" w:rsidP="00AB6F2A">
      <w:pPr>
        <w:spacing w:line="276" w:lineRule="auto"/>
        <w:ind w:left="1072"/>
        <w:jc w:val="center"/>
        <w:rPr>
          <w:rFonts w:ascii="Gill Sans Nova" w:hAnsi="Gill Sans Nova" w:cstheme="majorHAnsi"/>
          <w:i/>
          <w:iCs/>
        </w:rPr>
      </w:pPr>
      <w:r w:rsidRPr="00236DE5">
        <w:rPr>
          <w:rFonts w:ascii="Gill Sans Nova" w:hAnsi="Gill Sans Nova" w:cstheme="majorHAnsi"/>
          <w:i/>
          <w:iCs/>
        </w:rPr>
        <w:t>Tabla 1. Voltajes de referencia para pesca eléctrica.</w:t>
      </w:r>
    </w:p>
    <w:tbl>
      <w:tblPr>
        <w:tblStyle w:val="Tablaconcuadrcula"/>
        <w:tblW w:w="4536" w:type="dxa"/>
        <w:tblInd w:w="3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268"/>
      </w:tblGrid>
      <w:tr w:rsidR="00AB6F2A" w:rsidRPr="00236DE5" w14:paraId="3C466B0E" w14:textId="77777777" w:rsidTr="00AF52CA">
        <w:tc>
          <w:tcPr>
            <w:tcW w:w="2268" w:type="dxa"/>
            <w:tcBorders>
              <w:top w:val="single" w:sz="4" w:space="0" w:color="auto"/>
              <w:bottom w:val="single" w:sz="4" w:space="0" w:color="auto"/>
            </w:tcBorders>
            <w:vAlign w:val="center"/>
          </w:tcPr>
          <w:p w14:paraId="5816ABAE" w14:textId="77777777" w:rsidR="00AB6F2A" w:rsidRPr="00236DE5" w:rsidRDefault="00AB6F2A" w:rsidP="00AF52CA">
            <w:pPr>
              <w:pStyle w:val="Prrafodelista"/>
              <w:spacing w:line="276" w:lineRule="auto"/>
              <w:ind w:left="0"/>
              <w:jc w:val="center"/>
              <w:rPr>
                <w:rFonts w:ascii="Gill Sans Nova" w:hAnsi="Gill Sans Nova" w:cstheme="majorHAnsi"/>
                <w:b/>
                <w:bCs/>
              </w:rPr>
            </w:pPr>
            <w:r w:rsidRPr="00236DE5">
              <w:rPr>
                <w:rFonts w:ascii="Gill Sans Nova" w:hAnsi="Gill Sans Nova" w:cstheme="majorHAnsi"/>
                <w:b/>
                <w:bCs/>
              </w:rPr>
              <w:t>Conductividad</w:t>
            </w:r>
          </w:p>
        </w:tc>
        <w:tc>
          <w:tcPr>
            <w:tcW w:w="2268" w:type="dxa"/>
            <w:tcBorders>
              <w:top w:val="single" w:sz="4" w:space="0" w:color="auto"/>
              <w:bottom w:val="single" w:sz="4" w:space="0" w:color="auto"/>
            </w:tcBorders>
            <w:vAlign w:val="center"/>
          </w:tcPr>
          <w:p w14:paraId="78C51869" w14:textId="77777777" w:rsidR="00AB6F2A" w:rsidRPr="00236DE5" w:rsidRDefault="00AB6F2A" w:rsidP="00AF52CA">
            <w:pPr>
              <w:pStyle w:val="Prrafodelista"/>
              <w:spacing w:line="276" w:lineRule="auto"/>
              <w:ind w:left="0"/>
              <w:jc w:val="center"/>
              <w:rPr>
                <w:rFonts w:ascii="Gill Sans Nova" w:hAnsi="Gill Sans Nova" w:cstheme="majorHAnsi"/>
                <w:b/>
                <w:bCs/>
              </w:rPr>
            </w:pPr>
            <w:r w:rsidRPr="00236DE5">
              <w:rPr>
                <w:rFonts w:ascii="Gill Sans Nova" w:hAnsi="Gill Sans Nova" w:cstheme="majorHAnsi"/>
                <w:b/>
                <w:bCs/>
              </w:rPr>
              <w:t>Voltaje máximo</w:t>
            </w:r>
          </w:p>
        </w:tc>
      </w:tr>
      <w:tr w:rsidR="00AB6F2A" w:rsidRPr="00236DE5" w14:paraId="751D9A3C" w14:textId="77777777" w:rsidTr="00AF52CA">
        <w:tc>
          <w:tcPr>
            <w:tcW w:w="2268" w:type="dxa"/>
            <w:tcBorders>
              <w:top w:val="single" w:sz="4" w:space="0" w:color="auto"/>
            </w:tcBorders>
            <w:vAlign w:val="center"/>
          </w:tcPr>
          <w:p w14:paraId="7485DC1D" w14:textId="77777777" w:rsidR="00AB6F2A" w:rsidRPr="00236DE5" w:rsidRDefault="00AB6F2A" w:rsidP="00AF52CA">
            <w:pPr>
              <w:pStyle w:val="Prrafodelista"/>
              <w:spacing w:line="276" w:lineRule="auto"/>
              <w:ind w:left="0"/>
              <w:jc w:val="center"/>
              <w:rPr>
                <w:rFonts w:ascii="Gill Sans Nova" w:hAnsi="Gill Sans Nova" w:cstheme="majorHAnsi"/>
              </w:rPr>
            </w:pPr>
            <w:r w:rsidRPr="00236DE5">
              <w:rPr>
                <w:rFonts w:ascii="Gill Sans Nova" w:hAnsi="Gill Sans Nova" w:cstheme="majorHAnsi"/>
              </w:rPr>
              <w:t>&lt; 100 µS/cm</w:t>
            </w:r>
          </w:p>
        </w:tc>
        <w:tc>
          <w:tcPr>
            <w:tcW w:w="2268" w:type="dxa"/>
            <w:tcBorders>
              <w:top w:val="single" w:sz="4" w:space="0" w:color="auto"/>
            </w:tcBorders>
            <w:vAlign w:val="center"/>
          </w:tcPr>
          <w:p w14:paraId="4E5A312E" w14:textId="77777777" w:rsidR="00AB6F2A" w:rsidRPr="00236DE5" w:rsidRDefault="00AB6F2A" w:rsidP="00AF52CA">
            <w:pPr>
              <w:pStyle w:val="Prrafodelista"/>
              <w:spacing w:line="276" w:lineRule="auto"/>
              <w:ind w:left="0"/>
              <w:jc w:val="center"/>
              <w:rPr>
                <w:rFonts w:ascii="Gill Sans Nova" w:hAnsi="Gill Sans Nova" w:cstheme="majorHAnsi"/>
              </w:rPr>
            </w:pPr>
            <w:r w:rsidRPr="00236DE5">
              <w:rPr>
                <w:rFonts w:ascii="Gill Sans Nova" w:hAnsi="Gill Sans Nova" w:cstheme="majorHAnsi"/>
              </w:rPr>
              <w:t>1000 V</w:t>
            </w:r>
          </w:p>
        </w:tc>
      </w:tr>
      <w:tr w:rsidR="00AB6F2A" w:rsidRPr="00236DE5" w14:paraId="5C7144D6" w14:textId="77777777" w:rsidTr="00AF52CA">
        <w:tc>
          <w:tcPr>
            <w:tcW w:w="2268" w:type="dxa"/>
            <w:vAlign w:val="center"/>
          </w:tcPr>
          <w:p w14:paraId="0BB2D88D" w14:textId="77777777" w:rsidR="00AB6F2A" w:rsidRPr="00236DE5" w:rsidRDefault="00AB6F2A" w:rsidP="00AF52CA">
            <w:pPr>
              <w:pStyle w:val="Prrafodelista"/>
              <w:spacing w:line="276" w:lineRule="auto"/>
              <w:ind w:left="0"/>
              <w:jc w:val="center"/>
              <w:rPr>
                <w:rFonts w:ascii="Gill Sans Nova" w:hAnsi="Gill Sans Nova" w:cstheme="majorHAnsi"/>
              </w:rPr>
            </w:pPr>
            <w:r w:rsidRPr="00236DE5">
              <w:rPr>
                <w:rFonts w:ascii="Gill Sans Nova" w:hAnsi="Gill Sans Nova" w:cstheme="majorHAnsi"/>
              </w:rPr>
              <w:t>100–300 µS/cm</w:t>
            </w:r>
          </w:p>
        </w:tc>
        <w:tc>
          <w:tcPr>
            <w:tcW w:w="2268" w:type="dxa"/>
            <w:vAlign w:val="center"/>
          </w:tcPr>
          <w:p w14:paraId="672A4A4C" w14:textId="77777777" w:rsidR="00AB6F2A" w:rsidRPr="00236DE5" w:rsidRDefault="00AB6F2A" w:rsidP="00AF52CA">
            <w:pPr>
              <w:pStyle w:val="Prrafodelista"/>
              <w:spacing w:line="276" w:lineRule="auto"/>
              <w:ind w:left="0"/>
              <w:jc w:val="center"/>
              <w:rPr>
                <w:rFonts w:ascii="Gill Sans Nova" w:hAnsi="Gill Sans Nova" w:cstheme="majorHAnsi"/>
              </w:rPr>
            </w:pPr>
            <w:r w:rsidRPr="00236DE5">
              <w:rPr>
                <w:rFonts w:ascii="Gill Sans Nova" w:hAnsi="Gill Sans Nova" w:cstheme="majorHAnsi"/>
              </w:rPr>
              <w:t>600-800 V</w:t>
            </w:r>
          </w:p>
        </w:tc>
      </w:tr>
      <w:tr w:rsidR="00AB6F2A" w:rsidRPr="00236DE5" w14:paraId="427E0607" w14:textId="77777777" w:rsidTr="00AF52CA">
        <w:tc>
          <w:tcPr>
            <w:tcW w:w="2268" w:type="dxa"/>
            <w:tcBorders>
              <w:bottom w:val="single" w:sz="4" w:space="0" w:color="auto"/>
            </w:tcBorders>
            <w:vAlign w:val="center"/>
          </w:tcPr>
          <w:p w14:paraId="006AAFEB" w14:textId="77777777" w:rsidR="00AB6F2A" w:rsidRPr="00236DE5" w:rsidRDefault="00AB6F2A" w:rsidP="00AF52CA">
            <w:pPr>
              <w:pStyle w:val="Prrafodelista"/>
              <w:spacing w:line="276" w:lineRule="auto"/>
              <w:ind w:left="0"/>
              <w:jc w:val="center"/>
              <w:rPr>
                <w:rFonts w:ascii="Gill Sans Nova" w:hAnsi="Gill Sans Nova" w:cstheme="majorHAnsi"/>
              </w:rPr>
            </w:pPr>
            <w:r w:rsidRPr="00236DE5">
              <w:rPr>
                <w:rFonts w:ascii="Gill Sans Nova" w:hAnsi="Gill Sans Nova" w:cstheme="majorHAnsi"/>
              </w:rPr>
              <w:t>&gt;300 µS/cm</w:t>
            </w:r>
          </w:p>
        </w:tc>
        <w:tc>
          <w:tcPr>
            <w:tcW w:w="2268" w:type="dxa"/>
            <w:tcBorders>
              <w:bottom w:val="single" w:sz="4" w:space="0" w:color="auto"/>
            </w:tcBorders>
            <w:vAlign w:val="center"/>
          </w:tcPr>
          <w:p w14:paraId="17EB8C9C" w14:textId="77777777" w:rsidR="00AB6F2A" w:rsidRPr="00236DE5" w:rsidRDefault="00AB6F2A" w:rsidP="00AF52CA">
            <w:pPr>
              <w:pStyle w:val="Prrafodelista"/>
              <w:spacing w:line="276" w:lineRule="auto"/>
              <w:ind w:left="0"/>
              <w:jc w:val="center"/>
              <w:rPr>
                <w:rFonts w:ascii="Gill Sans Nova" w:hAnsi="Gill Sans Nova" w:cstheme="majorHAnsi"/>
              </w:rPr>
            </w:pPr>
            <w:r w:rsidRPr="00236DE5">
              <w:rPr>
                <w:rFonts w:ascii="Gill Sans Nova" w:hAnsi="Gill Sans Nova" w:cstheme="majorHAnsi"/>
              </w:rPr>
              <w:t>400 V</w:t>
            </w:r>
          </w:p>
        </w:tc>
      </w:tr>
    </w:tbl>
    <w:p w14:paraId="77BA1936" w14:textId="77777777" w:rsidR="00AB6F2A" w:rsidRPr="00236DE5" w:rsidRDefault="00AB6F2A" w:rsidP="00AB6F2A">
      <w:pPr>
        <w:pStyle w:val="Prrafodelista"/>
        <w:spacing w:after="240" w:line="276" w:lineRule="auto"/>
        <w:ind w:left="2217"/>
        <w:jc w:val="both"/>
        <w:rPr>
          <w:rFonts w:ascii="Gill Sans Nova" w:hAnsi="Gill Sans Nova" w:cstheme="majorHAnsi"/>
        </w:rPr>
      </w:pPr>
    </w:p>
    <w:p w14:paraId="39662CE5" w14:textId="768F93C0" w:rsidR="00AB6F2A" w:rsidRPr="00236DE5" w:rsidRDefault="00AB6F2A" w:rsidP="00AB6F2A">
      <w:pPr>
        <w:pStyle w:val="Prrafodelista"/>
        <w:numPr>
          <w:ilvl w:val="0"/>
          <w:numId w:val="6"/>
        </w:numPr>
        <w:spacing w:after="240" w:line="276" w:lineRule="auto"/>
        <w:jc w:val="both"/>
        <w:rPr>
          <w:rFonts w:ascii="Gill Sans Nova" w:hAnsi="Gill Sans Nova" w:cstheme="majorHAnsi"/>
        </w:rPr>
      </w:pPr>
      <w:r w:rsidRPr="00236DE5">
        <w:rPr>
          <w:rFonts w:ascii="Gill Sans Nova" w:hAnsi="Gill Sans Nova" w:cstheme="majorHAnsi"/>
        </w:rPr>
        <w:t>El despesque debe efectuarse durante el día, preferiblemente a primera hora de la mañana, evitando las horas centrales del día en verano</w:t>
      </w:r>
      <w:r w:rsidR="004A7228" w:rsidRPr="00236DE5">
        <w:rPr>
          <w:rFonts w:ascii="Gill Sans Nova" w:hAnsi="Gill Sans Nova" w:cstheme="majorHAnsi"/>
        </w:rPr>
        <w:t>,</w:t>
      </w:r>
      <w:r w:rsidRPr="00236DE5">
        <w:rPr>
          <w:rFonts w:ascii="Gill Sans Nova" w:hAnsi="Gill Sans Nova" w:cstheme="majorHAnsi"/>
        </w:rPr>
        <w:t xml:space="preserve"> </w:t>
      </w:r>
      <w:r w:rsidR="004A7228" w:rsidRPr="00236DE5">
        <w:rPr>
          <w:rFonts w:ascii="Gill Sans Nova" w:hAnsi="Gill Sans Nova" w:cstheme="majorHAnsi"/>
        </w:rPr>
        <w:t>cuando</w:t>
      </w:r>
      <w:r w:rsidRPr="00236DE5">
        <w:rPr>
          <w:rFonts w:ascii="Gill Sans Nova" w:hAnsi="Gill Sans Nova" w:cstheme="majorHAnsi"/>
        </w:rPr>
        <w:t xml:space="preserve"> el calor puede hacer subir en exceso la temperatura del agua, comprometiendo la supervivencia de los individuos capturados. La temperatura del agua influye en la conductividad (esta aumenta con la temperatura) y en el porcentaje de saturación del oxígeno (el % Saturación O</w:t>
      </w:r>
      <w:r w:rsidRPr="00236DE5">
        <w:rPr>
          <w:rFonts w:ascii="Gill Sans Nova" w:hAnsi="Gill Sans Nova" w:cstheme="majorHAnsi"/>
          <w:vertAlign w:val="subscript"/>
        </w:rPr>
        <w:t>2</w:t>
      </w:r>
      <w:r w:rsidRPr="00236DE5">
        <w:rPr>
          <w:rFonts w:ascii="Gill Sans Nova" w:hAnsi="Gill Sans Nova" w:cstheme="majorHAnsi"/>
        </w:rPr>
        <w:t xml:space="preserve"> disminuye al aumentar la temperatura) lo que influye en la tasa de supervivencia de los individuos capturados, en especial si se guardan en elevadas concentraciones. </w:t>
      </w:r>
    </w:p>
    <w:p w14:paraId="1FD525D5" w14:textId="77777777" w:rsidR="00AB6F2A" w:rsidRPr="00236DE5" w:rsidRDefault="00AB6F2A" w:rsidP="00AB6F2A">
      <w:pPr>
        <w:pStyle w:val="Prrafodelista"/>
        <w:spacing w:after="240" w:line="276" w:lineRule="auto"/>
        <w:ind w:left="1857"/>
        <w:jc w:val="both"/>
        <w:rPr>
          <w:rFonts w:ascii="Gill Sans Nova" w:hAnsi="Gill Sans Nova" w:cstheme="majorHAnsi"/>
        </w:rPr>
      </w:pPr>
      <w:r w:rsidRPr="00236DE5">
        <w:rPr>
          <w:rFonts w:ascii="Gill Sans Nova" w:hAnsi="Gill Sans Nova" w:cstheme="majorHAnsi"/>
        </w:rPr>
        <w:t xml:space="preserve"> </w:t>
      </w:r>
    </w:p>
    <w:p w14:paraId="4F1931A6" w14:textId="77777777" w:rsidR="00AB6F2A" w:rsidRPr="00236DE5" w:rsidRDefault="00AB6F2A" w:rsidP="00AB6F2A">
      <w:pPr>
        <w:pStyle w:val="Prrafodelista"/>
        <w:spacing w:after="240" w:line="276" w:lineRule="auto"/>
        <w:ind w:left="431" w:firstLine="357"/>
        <w:jc w:val="both"/>
        <w:rPr>
          <w:rFonts w:ascii="Gill Sans Nova" w:hAnsi="Gill Sans Nova" w:cstheme="majorHAnsi"/>
          <w:b/>
          <w:bCs/>
        </w:rPr>
      </w:pPr>
      <w:r w:rsidRPr="00236DE5">
        <w:rPr>
          <w:rFonts w:ascii="Gill Sans Nova" w:hAnsi="Gill Sans Nova" w:cstheme="majorHAnsi"/>
          <w:b/>
          <w:bCs/>
        </w:rPr>
        <w:t>Clasificación de ictiofauna</w:t>
      </w:r>
    </w:p>
    <w:p w14:paraId="14927BE8" w14:textId="408A73F2"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Es posible que en el mismo punto de actuación estén presentes especies autóctonas y especies de carácter invasor. La inclusión de una especie en el catálogo, de acuerdo con el artículo 64.3 de la Ley 42/2007, de 13 de diciembre, conlleva la prohibición genérica de su posesión, transporte, tráfico y comercio de ejemplares vivos, de sus restos o propágulos, que pudieran sobrevivir o reproducirse, incluyendo el comercio exterior. Por este motivo, será necesario clasificar los ejemplares para evitar transportar </w:t>
      </w:r>
      <w:r w:rsidR="00FE49FF" w:rsidRPr="00236DE5">
        <w:rPr>
          <w:rFonts w:ascii="Gill Sans Nova" w:hAnsi="Gill Sans Nova" w:cstheme="majorHAnsi"/>
        </w:rPr>
        <w:t>especies de carácter invasor</w:t>
      </w:r>
      <w:r w:rsidRPr="00236DE5">
        <w:rPr>
          <w:rFonts w:ascii="Gill Sans Nova" w:hAnsi="Gill Sans Nova" w:cstheme="majorHAnsi"/>
        </w:rPr>
        <w:t xml:space="preserve"> o sus propágulos a otras masas de agua.</w:t>
      </w:r>
    </w:p>
    <w:p w14:paraId="52A83B83"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1AFFEE54" w14:textId="0E463F96"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Los ejemplares capturados se introducirán en un contenedor con agua fresca, aireación y sombreado. Desde ese contenedor se irán clasificando los ejemplares y se separarán en al menos otros dos contenedores, uno para </w:t>
      </w:r>
      <w:r w:rsidR="00B8094F" w:rsidRPr="00236DE5">
        <w:rPr>
          <w:rFonts w:ascii="Gill Sans Nova" w:hAnsi="Gill Sans Nova" w:cstheme="majorHAnsi"/>
        </w:rPr>
        <w:t>piscícolas</w:t>
      </w:r>
      <w:r w:rsidRPr="00236DE5">
        <w:rPr>
          <w:rFonts w:ascii="Gill Sans Nova" w:hAnsi="Gill Sans Nova" w:cstheme="majorHAnsi"/>
        </w:rPr>
        <w:t xml:space="preserve"> autóctonas, con similares condiciones al contenedor inicial, y otro para </w:t>
      </w:r>
      <w:r w:rsidR="00B8094F" w:rsidRPr="00236DE5">
        <w:rPr>
          <w:rFonts w:ascii="Gill Sans Nova" w:hAnsi="Gill Sans Nova" w:cstheme="majorHAnsi"/>
        </w:rPr>
        <w:t>piscícolas</w:t>
      </w:r>
      <w:r w:rsidRPr="00236DE5">
        <w:rPr>
          <w:rFonts w:ascii="Gill Sans Nova" w:hAnsi="Gill Sans Nova" w:cstheme="majorHAnsi"/>
        </w:rPr>
        <w:t xml:space="preserve"> de carácter invasor</w:t>
      </w:r>
      <w:r w:rsidR="00B8094F" w:rsidRPr="00236DE5">
        <w:rPr>
          <w:rFonts w:ascii="Gill Sans Nova" w:hAnsi="Gill Sans Nova" w:cstheme="majorHAnsi"/>
        </w:rPr>
        <w:t xml:space="preserve">, </w:t>
      </w:r>
      <w:r w:rsidR="009461A7" w:rsidRPr="00236DE5">
        <w:rPr>
          <w:rFonts w:ascii="Gill Sans Nova" w:hAnsi="Gill Sans Nova" w:cstheme="majorHAnsi"/>
        </w:rPr>
        <w:t>sin agua</w:t>
      </w:r>
      <w:r w:rsidRPr="00236DE5">
        <w:rPr>
          <w:rFonts w:ascii="Gill Sans Nova" w:hAnsi="Gill Sans Nova" w:cstheme="majorHAnsi"/>
        </w:rPr>
        <w:t>.</w:t>
      </w:r>
    </w:p>
    <w:p w14:paraId="6766C8E8"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6D36558E"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La identificación de los ejemplares se llevará a cabo utilizando claves taxonómicas. Se prestará especial atención a los ejemplares de menor talla, en los que los caracteres morfológicos no están tan definidos. En los ejemplares en los que exista duda de si pertenecen a una especie autóctona o de carácter invasor prevalecerá el principio de precaución y se tratará como si fuese de carácter invasor.</w:t>
      </w:r>
    </w:p>
    <w:p w14:paraId="587D0A4B"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45FA5BFA" w14:textId="641289F6" w:rsidR="00AB6F2A" w:rsidRPr="00236DE5" w:rsidRDefault="009461A7"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El personal técnico o adscrito a la Sección de, así como los Agentes del Medio Natural podrán supervisar y asesorar su clasificación, debiendo evitar con carácter general la selección de ejemplares con talla menor de 5 centímetros.</w:t>
      </w:r>
    </w:p>
    <w:p w14:paraId="1F0DE5C7" w14:textId="77777777" w:rsidR="009461A7" w:rsidRPr="00236DE5" w:rsidRDefault="009461A7" w:rsidP="00AB6F2A">
      <w:pPr>
        <w:pStyle w:val="Prrafodelista"/>
        <w:spacing w:after="240" w:line="276" w:lineRule="auto"/>
        <w:ind w:left="431" w:firstLine="357"/>
        <w:jc w:val="both"/>
        <w:rPr>
          <w:rFonts w:ascii="Gill Sans Nova" w:hAnsi="Gill Sans Nova" w:cstheme="majorHAnsi"/>
        </w:rPr>
      </w:pPr>
    </w:p>
    <w:p w14:paraId="30A75505" w14:textId="64F846C7" w:rsidR="00AB6F2A" w:rsidRPr="00236DE5" w:rsidRDefault="00335525" w:rsidP="00AB6F2A">
      <w:pPr>
        <w:pStyle w:val="Prrafodelista"/>
        <w:spacing w:after="240" w:line="276" w:lineRule="auto"/>
        <w:ind w:left="431" w:firstLine="357"/>
        <w:jc w:val="both"/>
        <w:rPr>
          <w:rFonts w:ascii="Gill Sans Nova" w:hAnsi="Gill Sans Nova" w:cstheme="majorHAnsi"/>
          <w:b/>
          <w:bCs/>
        </w:rPr>
      </w:pPr>
      <w:r w:rsidRPr="00236DE5">
        <w:rPr>
          <w:rFonts w:ascii="Gill Sans Nova" w:hAnsi="Gill Sans Nova" w:cstheme="majorHAnsi"/>
          <w:b/>
          <w:bCs/>
        </w:rPr>
        <w:lastRenderedPageBreak/>
        <w:t>Ocasional</w:t>
      </w:r>
      <w:r w:rsidR="00AB6F2A" w:rsidRPr="00236DE5">
        <w:rPr>
          <w:rFonts w:ascii="Gill Sans Nova" w:hAnsi="Gill Sans Nova" w:cstheme="majorHAnsi"/>
          <w:b/>
          <w:bCs/>
        </w:rPr>
        <w:t xml:space="preserve"> retirada en seco de piscícolas de carácter invasor</w:t>
      </w:r>
    </w:p>
    <w:p w14:paraId="1E757A6F"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El artículo 10 del Real Decreto 630/2013, de 2 de agosto, por el que se regula el Catálogo español de especies exóticas invasoras, establece que en el marco de estrategias, planes y campañas de control y erradicación, las administraciones competentes podrán autorizar la posesión y el transporte temporales de ejemplares de estas especies hasta el lugar de su eliminación del medio natural, proceso que habrá de realizarse en el menor plazo posible y de acuerdo con la legislación sectorial sobre esta materia.</w:t>
      </w:r>
    </w:p>
    <w:p w14:paraId="1BE6B118"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7C24A51B"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Cuando el número de ejemplares a retirar en seco sea bajo, no será necesario trasportarlos para su eliminación, ya que la fauna ictiófaga y carroñera del lugar los eliminará de forma natural. </w:t>
      </w:r>
    </w:p>
    <w:p w14:paraId="24DEF046"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17B483D3"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Cuando el número de ejemplares a retirar en seco sea elevado, concurran circunstancias de riesgo para la salud pública o pueda generarse alarma social, se transportarán muertos los ejemplares hasta un punto de recogida de residuos o se enterrarán con adición de cal viva para su incorporación al suelo.</w:t>
      </w:r>
    </w:p>
    <w:p w14:paraId="0331F9B1"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2F44AC15" w14:textId="2D60CBCD"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No es objeto de este contrato de servicio la gestión de mortandades piscícolas, pero sí </w:t>
      </w:r>
      <w:r w:rsidR="007443D2" w:rsidRPr="00236DE5">
        <w:rPr>
          <w:rFonts w:ascii="Gill Sans Nova" w:hAnsi="Gill Sans Nova" w:cstheme="majorHAnsi"/>
        </w:rPr>
        <w:t>puede requerirse</w:t>
      </w:r>
      <w:r w:rsidR="00365D69" w:rsidRPr="00236DE5">
        <w:rPr>
          <w:rFonts w:ascii="Gill Sans Nova" w:hAnsi="Gill Sans Nova" w:cstheme="majorHAnsi"/>
        </w:rPr>
        <w:t xml:space="preserve"> </w:t>
      </w:r>
      <w:r w:rsidRPr="00236DE5">
        <w:rPr>
          <w:rFonts w:ascii="Gill Sans Nova" w:hAnsi="Gill Sans Nova" w:cstheme="majorHAnsi"/>
        </w:rPr>
        <w:t xml:space="preserve">la </w:t>
      </w:r>
      <w:r w:rsidR="00335525" w:rsidRPr="00236DE5">
        <w:rPr>
          <w:rFonts w:ascii="Gill Sans Nova" w:hAnsi="Gill Sans Nova" w:cstheme="majorHAnsi"/>
        </w:rPr>
        <w:t>ocasional</w:t>
      </w:r>
      <w:r w:rsidRPr="00236DE5">
        <w:rPr>
          <w:rFonts w:ascii="Gill Sans Nova" w:hAnsi="Gill Sans Nova" w:cstheme="majorHAnsi"/>
        </w:rPr>
        <w:t xml:space="preserve"> retirada en seco </w:t>
      </w:r>
      <w:r w:rsidR="00EA3970" w:rsidRPr="00236DE5">
        <w:rPr>
          <w:rFonts w:ascii="Gill Sans Nova" w:hAnsi="Gill Sans Nova" w:cstheme="majorHAnsi"/>
        </w:rPr>
        <w:t>de algunos</w:t>
      </w:r>
      <w:r w:rsidR="007443D2" w:rsidRPr="00236DE5">
        <w:rPr>
          <w:rFonts w:ascii="Gill Sans Nova" w:hAnsi="Gill Sans Nova" w:cstheme="majorHAnsi"/>
        </w:rPr>
        <w:t xml:space="preserve"> </w:t>
      </w:r>
      <w:r w:rsidRPr="00236DE5">
        <w:rPr>
          <w:rFonts w:ascii="Gill Sans Nova" w:hAnsi="Gill Sans Nova" w:cstheme="majorHAnsi"/>
        </w:rPr>
        <w:t>ejemplares de piscícolas de carácter invasor conforme a la legislación citada.</w:t>
      </w:r>
    </w:p>
    <w:p w14:paraId="788A5E9F"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6F5CE50E" w14:textId="77777777" w:rsidR="00AB6F2A" w:rsidRPr="00236DE5" w:rsidRDefault="00AB6F2A" w:rsidP="00AB6F2A">
      <w:pPr>
        <w:pStyle w:val="Prrafodelista"/>
        <w:spacing w:after="240" w:line="276" w:lineRule="auto"/>
        <w:ind w:left="431" w:firstLine="357"/>
        <w:jc w:val="both"/>
        <w:rPr>
          <w:rFonts w:ascii="Gill Sans Nova" w:hAnsi="Gill Sans Nova" w:cstheme="majorHAnsi"/>
          <w:b/>
          <w:bCs/>
        </w:rPr>
      </w:pPr>
      <w:r w:rsidRPr="00236DE5">
        <w:rPr>
          <w:rFonts w:ascii="Gill Sans Nova" w:hAnsi="Gill Sans Nova" w:cstheme="majorHAnsi"/>
          <w:b/>
          <w:bCs/>
        </w:rPr>
        <w:t>Transporte y suelta de peces autóctonos</w:t>
      </w:r>
    </w:p>
    <w:p w14:paraId="59CC4E7C" w14:textId="4417EB62"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Los ejemplares de piscícolas autóctonas clasificados se transportarán en depósitos con agua fresca y aireación u oxigenación. Durante el trasporte se controlará la temperatura del agua y el oxígeno disuelto. El oxígeno disuelto se mantendrá en el rango de 8,00 a 12,00 mg/l. Además, para reducir el estrés ligado al manejo del transporte se añadirá al agua de transporte sal común a una concentración de </w:t>
      </w:r>
      <w:r w:rsidR="00A26F71" w:rsidRPr="00236DE5">
        <w:rPr>
          <w:rFonts w:ascii="Gill Sans Nova" w:hAnsi="Gill Sans Nova" w:cstheme="majorHAnsi"/>
        </w:rPr>
        <w:t>3</w:t>
      </w:r>
      <w:r w:rsidRPr="00236DE5">
        <w:rPr>
          <w:rFonts w:ascii="Gill Sans Nova" w:hAnsi="Gill Sans Nova" w:cstheme="majorHAnsi"/>
        </w:rPr>
        <w:t>-5 gramos de sal común por cada litro de agua.</w:t>
      </w:r>
    </w:p>
    <w:p w14:paraId="0DEBC364"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28B38CBA"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La suelta en la masa de agua de destino se realizará de tal forma que se permita la aclimatación de los ejemplares a las nuevas condiciones fisicoquímicas (temperatura, pH, salinidad, oxígeno disuelto, entre otras), para lo que se mezclará progresivamente el agua de transporte con el agua de destino antes de la suelta definitiva.</w:t>
      </w:r>
    </w:p>
    <w:p w14:paraId="0B2A744B"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p>
    <w:p w14:paraId="76BC27FA" w14:textId="77777777"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Las masas de agua de destino serán seleccionadas a criterio de la dirección técnica de los trabajos. Por el carácter repentino de las actuaciones no es posible relacionar en detalle y con carácter previo la totalidad de las masas de agua de suelta, sin embargo, cumplirán las siguientes características básicas:</w:t>
      </w:r>
    </w:p>
    <w:p w14:paraId="2B568DA5" w14:textId="77777777" w:rsidR="00AB6F2A" w:rsidRPr="00236DE5" w:rsidRDefault="00AB6F2A" w:rsidP="00AB6F2A">
      <w:pPr>
        <w:pStyle w:val="Prrafodelista"/>
        <w:numPr>
          <w:ilvl w:val="0"/>
          <w:numId w:val="7"/>
        </w:numPr>
        <w:spacing w:after="240" w:line="276" w:lineRule="auto"/>
        <w:jc w:val="both"/>
        <w:rPr>
          <w:rFonts w:ascii="Gill Sans Nova" w:hAnsi="Gill Sans Nova" w:cstheme="majorHAnsi"/>
        </w:rPr>
      </w:pPr>
      <w:r w:rsidRPr="00236DE5">
        <w:rPr>
          <w:rFonts w:ascii="Gill Sans Nova" w:hAnsi="Gill Sans Nova" w:cstheme="majorHAnsi"/>
        </w:rPr>
        <w:t>Localizadas en un radio máximo de 50 km de distancia respecto a la masa de agua de origen.</w:t>
      </w:r>
    </w:p>
    <w:p w14:paraId="3284B51B" w14:textId="77777777" w:rsidR="00AB6F2A" w:rsidRPr="00236DE5" w:rsidRDefault="00AB6F2A" w:rsidP="00AB6F2A">
      <w:pPr>
        <w:pStyle w:val="Prrafodelista"/>
        <w:numPr>
          <w:ilvl w:val="0"/>
          <w:numId w:val="7"/>
        </w:numPr>
        <w:spacing w:after="240" w:line="276" w:lineRule="auto"/>
        <w:jc w:val="both"/>
        <w:rPr>
          <w:rFonts w:ascii="Gill Sans Nova" w:hAnsi="Gill Sans Nova" w:cstheme="majorHAnsi"/>
        </w:rPr>
      </w:pPr>
      <w:r w:rsidRPr="00236DE5">
        <w:rPr>
          <w:rFonts w:ascii="Gill Sans Nova" w:hAnsi="Gill Sans Nova" w:cstheme="majorHAnsi"/>
        </w:rPr>
        <w:t>Pertenecientes a la misma cuenca hidrográfica de la masa de agua de origen (Tajo, Guadalquivir, Guadiana o Duero).</w:t>
      </w:r>
    </w:p>
    <w:p w14:paraId="02F94E2D" w14:textId="77777777" w:rsidR="000B3FF9" w:rsidRPr="00236DE5" w:rsidRDefault="00AB6F2A" w:rsidP="000B3FF9">
      <w:pPr>
        <w:pStyle w:val="Prrafodelista"/>
        <w:numPr>
          <w:ilvl w:val="0"/>
          <w:numId w:val="7"/>
        </w:numPr>
        <w:spacing w:after="240" w:line="276" w:lineRule="auto"/>
        <w:jc w:val="both"/>
        <w:rPr>
          <w:rFonts w:ascii="Gill Sans Nova" w:hAnsi="Gill Sans Nova" w:cstheme="majorHAnsi"/>
        </w:rPr>
      </w:pPr>
      <w:r w:rsidRPr="00236DE5">
        <w:rPr>
          <w:rFonts w:ascii="Gill Sans Nova" w:hAnsi="Gill Sans Nova" w:cstheme="majorHAnsi"/>
        </w:rPr>
        <w:t>Con características hidrobiológicas adecuadas para las especies rescatadas (volumen de agua, calidad del agua, índice de refugio y sustrato de freza, entre otros.).</w:t>
      </w:r>
    </w:p>
    <w:p w14:paraId="29667B6F" w14:textId="282FDA83" w:rsidR="00AB6F2A" w:rsidRPr="00236DE5" w:rsidRDefault="000B3FF9" w:rsidP="000B3FF9">
      <w:pPr>
        <w:pStyle w:val="Prrafodelista"/>
        <w:numPr>
          <w:ilvl w:val="0"/>
          <w:numId w:val="7"/>
        </w:numPr>
        <w:spacing w:after="240" w:line="276" w:lineRule="auto"/>
        <w:jc w:val="both"/>
        <w:rPr>
          <w:rFonts w:ascii="Gill Sans Nova" w:hAnsi="Gill Sans Nova" w:cstheme="majorHAnsi"/>
        </w:rPr>
      </w:pPr>
      <w:r w:rsidRPr="00236DE5">
        <w:rPr>
          <w:rFonts w:ascii="Gill Sans Nova" w:hAnsi="Gill Sans Nova" w:cstheme="majorHAnsi"/>
        </w:rPr>
        <w:t>Los destinos preferentes serán las charcas de la Junta de Extremadura (cerca de un millar entre las de los montes públicos y las vías pecuarias), seguida de los vedados de recría</w:t>
      </w:r>
      <w:r w:rsidR="00527A19" w:rsidRPr="00236DE5">
        <w:rPr>
          <w:rFonts w:ascii="Gill Sans Nova" w:hAnsi="Gill Sans Nova" w:cstheme="majorHAnsi"/>
        </w:rPr>
        <w:t xml:space="preserve">, </w:t>
      </w:r>
      <w:r w:rsidRPr="00236DE5">
        <w:rPr>
          <w:rFonts w:ascii="Gill Sans Nova" w:hAnsi="Gill Sans Nova" w:cstheme="majorHAnsi"/>
        </w:rPr>
        <w:t>cotos de pesca</w:t>
      </w:r>
      <w:r w:rsidR="00E31BCB" w:rsidRPr="00236DE5">
        <w:rPr>
          <w:rFonts w:ascii="Gill Sans Nova" w:hAnsi="Gill Sans Nova" w:cstheme="majorHAnsi"/>
        </w:rPr>
        <w:t xml:space="preserve"> y tramos de pesca tradicional</w:t>
      </w:r>
      <w:r w:rsidRPr="00236DE5">
        <w:rPr>
          <w:rFonts w:ascii="Gill Sans Nova" w:hAnsi="Gill Sans Nova" w:cstheme="majorHAnsi"/>
        </w:rPr>
        <w:t xml:space="preserve"> de la Junta</w:t>
      </w:r>
      <w:r w:rsidR="00E31BCB" w:rsidRPr="00236DE5">
        <w:rPr>
          <w:rFonts w:ascii="Gill Sans Nova" w:hAnsi="Gill Sans Nova" w:cstheme="majorHAnsi"/>
        </w:rPr>
        <w:t xml:space="preserve"> </w:t>
      </w:r>
      <w:r w:rsidRPr="00236DE5">
        <w:rPr>
          <w:rFonts w:ascii="Gill Sans Nova" w:hAnsi="Gill Sans Nova" w:cstheme="majorHAnsi"/>
        </w:rPr>
        <w:t>y las charcas abrevadero así declaradas.</w:t>
      </w:r>
    </w:p>
    <w:p w14:paraId="5B9A1D60" w14:textId="7F90B79F" w:rsidR="00AB6F2A" w:rsidRPr="00236DE5" w:rsidRDefault="00AB6F2A" w:rsidP="00AB6F2A">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Siguiendo estos criterios, el Anexo I incluye </w:t>
      </w:r>
      <w:r w:rsidR="000F4BE2" w:rsidRPr="00236DE5">
        <w:rPr>
          <w:rFonts w:ascii="Gill Sans Nova" w:hAnsi="Gill Sans Nova" w:cstheme="majorHAnsi"/>
        </w:rPr>
        <w:t xml:space="preserve">un plano de situación de </w:t>
      </w:r>
      <w:r w:rsidR="00C655A4" w:rsidRPr="00236DE5">
        <w:rPr>
          <w:rFonts w:ascii="Gill Sans Nova" w:hAnsi="Gill Sans Nova" w:cstheme="majorHAnsi"/>
        </w:rPr>
        <w:t xml:space="preserve">la relación inicial de </w:t>
      </w:r>
      <w:r w:rsidR="00667A92" w:rsidRPr="00236DE5">
        <w:rPr>
          <w:rFonts w:ascii="Gill Sans Nova" w:hAnsi="Gill Sans Nova" w:cstheme="majorHAnsi"/>
        </w:rPr>
        <w:t xml:space="preserve">posibles masas de agua de </w:t>
      </w:r>
      <w:r w:rsidR="00553E30" w:rsidRPr="00236DE5">
        <w:rPr>
          <w:rFonts w:ascii="Gill Sans Nova" w:hAnsi="Gill Sans Nova" w:cstheme="majorHAnsi"/>
        </w:rPr>
        <w:t>destino</w:t>
      </w:r>
      <w:r w:rsidR="00667A92" w:rsidRPr="00236DE5">
        <w:rPr>
          <w:rFonts w:ascii="Gill Sans Nova" w:hAnsi="Gill Sans Nova" w:cstheme="majorHAnsi"/>
        </w:rPr>
        <w:t>.</w:t>
      </w:r>
    </w:p>
    <w:p w14:paraId="5276CD9C" w14:textId="77777777" w:rsidR="005252D2" w:rsidRPr="00236DE5" w:rsidRDefault="005252D2" w:rsidP="00AB6F2A">
      <w:pPr>
        <w:pStyle w:val="Prrafodelista"/>
        <w:spacing w:after="240" w:line="276" w:lineRule="auto"/>
        <w:ind w:left="431" w:firstLine="357"/>
        <w:jc w:val="both"/>
        <w:rPr>
          <w:rFonts w:ascii="Gill Sans Nova" w:hAnsi="Gill Sans Nova" w:cstheme="majorHAnsi"/>
          <w:color w:val="FF0000"/>
        </w:rPr>
      </w:pPr>
    </w:p>
    <w:p w14:paraId="4CC078D6" w14:textId="77777777" w:rsidR="003C6E72" w:rsidRPr="00236DE5" w:rsidRDefault="003C6E72" w:rsidP="003C6E72">
      <w:pPr>
        <w:pStyle w:val="Ttulo2"/>
        <w:numPr>
          <w:ilvl w:val="0"/>
          <w:numId w:val="8"/>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lastRenderedPageBreak/>
        <w:t>Informe y presentación de resultados</w:t>
      </w:r>
    </w:p>
    <w:p w14:paraId="0412B6DB" w14:textId="77777777" w:rsidR="000E4562" w:rsidRPr="00236DE5" w:rsidRDefault="000E4562" w:rsidP="000953CC">
      <w:pPr>
        <w:pStyle w:val="Prrafodelista"/>
        <w:spacing w:after="240" w:line="276" w:lineRule="auto"/>
        <w:ind w:left="431" w:firstLine="357"/>
        <w:jc w:val="both"/>
        <w:rPr>
          <w:rFonts w:ascii="Gill Sans Nova" w:hAnsi="Gill Sans Nova" w:cstheme="majorHAnsi"/>
        </w:rPr>
      </w:pPr>
    </w:p>
    <w:p w14:paraId="0666C3AF" w14:textId="6DE14D17" w:rsidR="00656DD1" w:rsidRPr="00236DE5" w:rsidRDefault="003C6E72" w:rsidP="005A0456">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Los datos se presentarán </w:t>
      </w:r>
      <w:r w:rsidR="00A8168F" w:rsidRPr="00236DE5">
        <w:rPr>
          <w:rFonts w:ascii="Gill Sans Nova" w:hAnsi="Gill Sans Nova" w:cstheme="majorHAnsi"/>
        </w:rPr>
        <w:t xml:space="preserve">mediante informe </w:t>
      </w:r>
      <w:r w:rsidRPr="00236DE5">
        <w:rPr>
          <w:rFonts w:ascii="Gill Sans Nova" w:hAnsi="Gill Sans Nova" w:cstheme="majorHAnsi"/>
        </w:rPr>
        <w:t xml:space="preserve">por escrito, en formato digital, </w:t>
      </w:r>
      <w:r w:rsidR="00A8168F" w:rsidRPr="00236DE5">
        <w:rPr>
          <w:rFonts w:ascii="Gill Sans Nova" w:hAnsi="Gill Sans Nova" w:cstheme="majorHAnsi"/>
        </w:rPr>
        <w:t xml:space="preserve">siguiendo </w:t>
      </w:r>
      <w:r w:rsidRPr="00236DE5">
        <w:rPr>
          <w:rFonts w:ascii="Gill Sans Nova" w:hAnsi="Gill Sans Nova" w:cstheme="majorHAnsi"/>
        </w:rPr>
        <w:t>el modelo de formulario recogido en el anexo I</w:t>
      </w:r>
      <w:r w:rsidR="0025033E" w:rsidRPr="00236DE5">
        <w:rPr>
          <w:rFonts w:ascii="Gill Sans Nova" w:hAnsi="Gill Sans Nova" w:cstheme="majorHAnsi"/>
        </w:rPr>
        <w:t>I</w:t>
      </w:r>
      <w:r w:rsidR="00A8168F" w:rsidRPr="00236DE5">
        <w:rPr>
          <w:rFonts w:ascii="Gill Sans Nova" w:hAnsi="Gill Sans Nova" w:cstheme="majorHAnsi"/>
        </w:rPr>
        <w:t xml:space="preserve">. Se presentará </w:t>
      </w:r>
      <w:r w:rsidR="001A7951" w:rsidRPr="00236DE5">
        <w:rPr>
          <w:rFonts w:ascii="Gill Sans Nova" w:hAnsi="Gill Sans Nova" w:cstheme="majorHAnsi"/>
        </w:rPr>
        <w:t>un informe por cada actuación</w:t>
      </w:r>
      <w:r w:rsidR="009B4ED8" w:rsidRPr="00236DE5">
        <w:rPr>
          <w:rFonts w:ascii="Gill Sans Nova" w:hAnsi="Gill Sans Nova" w:cstheme="majorHAnsi"/>
        </w:rPr>
        <w:t>. Los informes se presentarán</w:t>
      </w:r>
      <w:r w:rsidR="00992D4F" w:rsidRPr="00236DE5">
        <w:rPr>
          <w:rFonts w:ascii="Gill Sans Nova" w:hAnsi="Gill Sans Nova" w:cstheme="majorHAnsi"/>
        </w:rPr>
        <w:t xml:space="preserve"> al término de </w:t>
      </w:r>
      <w:r w:rsidR="009B4ED8" w:rsidRPr="00236DE5">
        <w:rPr>
          <w:rFonts w:ascii="Gill Sans Nova" w:hAnsi="Gill Sans Nova" w:cstheme="majorHAnsi"/>
        </w:rPr>
        <w:t xml:space="preserve">la actuación o como máximo </w:t>
      </w:r>
      <w:r w:rsidR="004E3EC7" w:rsidRPr="00236DE5">
        <w:rPr>
          <w:rFonts w:ascii="Gill Sans Nova" w:hAnsi="Gill Sans Nova" w:cstheme="majorHAnsi"/>
        </w:rPr>
        <w:t>antes de cada certificación (4 meses)</w:t>
      </w:r>
      <w:r w:rsidR="001A7951" w:rsidRPr="00236DE5">
        <w:rPr>
          <w:rFonts w:ascii="Gill Sans Nova" w:hAnsi="Gill Sans Nova" w:cstheme="majorHAnsi"/>
        </w:rPr>
        <w:t xml:space="preserve">. </w:t>
      </w:r>
    </w:p>
    <w:p w14:paraId="6C44C595" w14:textId="77777777" w:rsidR="005A0456" w:rsidRPr="00236DE5" w:rsidRDefault="005A0456" w:rsidP="005A0456">
      <w:pPr>
        <w:pStyle w:val="Prrafodelista"/>
        <w:spacing w:after="240" w:line="276" w:lineRule="auto"/>
        <w:ind w:left="431" w:firstLine="357"/>
        <w:jc w:val="both"/>
        <w:rPr>
          <w:rFonts w:ascii="Gill Sans Nova" w:hAnsi="Gill Sans Nova" w:cstheme="majorHAnsi"/>
        </w:rPr>
      </w:pPr>
    </w:p>
    <w:p w14:paraId="4C2A4877" w14:textId="77777777" w:rsidR="00C81369" w:rsidRPr="00236DE5" w:rsidRDefault="00C81369" w:rsidP="00C81369">
      <w:pPr>
        <w:pStyle w:val="Ttulo1"/>
        <w:numPr>
          <w:ilvl w:val="0"/>
          <w:numId w:val="2"/>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CPV</w:t>
      </w:r>
    </w:p>
    <w:p w14:paraId="2BFFA68A" w14:textId="77777777" w:rsidR="00676407" w:rsidRPr="00236DE5" w:rsidRDefault="00676407" w:rsidP="00676407">
      <w:pPr>
        <w:pStyle w:val="Prrafodelista"/>
        <w:spacing w:after="240" w:line="276" w:lineRule="auto"/>
        <w:ind w:left="431" w:firstLine="357"/>
        <w:jc w:val="both"/>
        <w:rPr>
          <w:rFonts w:ascii="Gill Sans Nova" w:hAnsi="Gill Sans Nova" w:cstheme="majorHAnsi"/>
        </w:rPr>
      </w:pPr>
    </w:p>
    <w:p w14:paraId="0D2AE143" w14:textId="67A4B259" w:rsidR="00C81369" w:rsidRPr="00236DE5" w:rsidRDefault="00C81369" w:rsidP="00C81369">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De acuerdo con el Reglamento (CE) </w:t>
      </w:r>
      <w:proofErr w:type="spellStart"/>
      <w:r w:rsidRPr="00236DE5">
        <w:rPr>
          <w:rFonts w:ascii="Gill Sans Nova" w:hAnsi="Gill Sans Nova" w:cstheme="majorHAnsi"/>
        </w:rPr>
        <w:t>nº</w:t>
      </w:r>
      <w:proofErr w:type="spellEnd"/>
      <w:r w:rsidRPr="00236DE5">
        <w:rPr>
          <w:rFonts w:ascii="Gill Sans Nova" w:hAnsi="Gill Sans Nova" w:cstheme="majorHAnsi"/>
        </w:rPr>
        <w:t xml:space="preserve"> 213/2008 de la comisión de 28 de noviembre de 2007, que modifica el Reglamento (CE) </w:t>
      </w:r>
      <w:proofErr w:type="spellStart"/>
      <w:r w:rsidRPr="00236DE5">
        <w:rPr>
          <w:rFonts w:ascii="Gill Sans Nova" w:hAnsi="Gill Sans Nova" w:cstheme="majorHAnsi"/>
        </w:rPr>
        <w:t>nº</w:t>
      </w:r>
      <w:proofErr w:type="spellEnd"/>
      <w:r w:rsidRPr="00236DE5">
        <w:rPr>
          <w:rFonts w:ascii="Gill Sans Nova" w:hAnsi="Gill Sans Nova" w:cstheme="majorHAnsi"/>
        </w:rPr>
        <w:t xml:space="preserve"> 2195/2002 del Parlamento Europeo y del Consejo, por el que se aprueba el Vocabulario común de contratos públicos (CPV), y las Directivas 2004/17/CE y 2004/18/CE del Parlamento Europeo y del Consejo sobre los procedimientos de los contratos públicos, en lo referente a la revisión del CPV, se elige</w:t>
      </w:r>
      <w:r w:rsidR="00815A07" w:rsidRPr="00236DE5">
        <w:rPr>
          <w:rFonts w:ascii="Gill Sans Nova" w:hAnsi="Gill Sans Nova" w:cstheme="majorHAnsi"/>
        </w:rPr>
        <w:t>n</w:t>
      </w:r>
      <w:r w:rsidRPr="00236DE5">
        <w:rPr>
          <w:rFonts w:ascii="Gill Sans Nova" w:hAnsi="Gill Sans Nova" w:cstheme="majorHAnsi"/>
        </w:rPr>
        <w:t xml:space="preserve"> para este tipo de contrato </w:t>
      </w:r>
      <w:r w:rsidR="00815A07" w:rsidRPr="00236DE5">
        <w:rPr>
          <w:rFonts w:ascii="Gill Sans Nova" w:hAnsi="Gill Sans Nova" w:cstheme="majorHAnsi"/>
        </w:rPr>
        <w:t>los</w:t>
      </w:r>
      <w:r w:rsidRPr="00236DE5">
        <w:rPr>
          <w:rFonts w:ascii="Gill Sans Nova" w:hAnsi="Gill Sans Nova" w:cstheme="majorHAnsi"/>
        </w:rPr>
        <w:t xml:space="preserve"> CPV siguiente</w:t>
      </w:r>
      <w:r w:rsidR="00815A07" w:rsidRPr="00236DE5">
        <w:rPr>
          <w:rFonts w:ascii="Gill Sans Nova" w:hAnsi="Gill Sans Nova" w:cstheme="majorHAnsi"/>
        </w:rPr>
        <w:t>s</w:t>
      </w:r>
      <w:r w:rsidRPr="00236DE5">
        <w:rPr>
          <w:rFonts w:ascii="Gill Sans Nova" w:hAnsi="Gill Sans Nova" w:cstheme="majorHAnsi"/>
        </w:rPr>
        <w:t>:</w:t>
      </w:r>
    </w:p>
    <w:p w14:paraId="3DF14095" w14:textId="77777777" w:rsidR="00676407" w:rsidRPr="00236DE5" w:rsidRDefault="00676407" w:rsidP="00676407">
      <w:pPr>
        <w:pStyle w:val="Prrafodelista"/>
        <w:spacing w:after="240" w:line="276" w:lineRule="auto"/>
        <w:ind w:left="431" w:firstLine="357"/>
        <w:jc w:val="both"/>
        <w:rPr>
          <w:rFonts w:ascii="Gill Sans Nova" w:hAnsi="Gill Sans Nova" w:cstheme="majorHAnsi"/>
        </w:rPr>
      </w:pPr>
    </w:p>
    <w:p w14:paraId="5D857A0C" w14:textId="14873FB5" w:rsidR="00815A07" w:rsidRPr="00236DE5" w:rsidRDefault="00815A07" w:rsidP="00676407">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77700000-7    Servicios relacionados con la pesca</w:t>
      </w:r>
    </w:p>
    <w:p w14:paraId="3DCC2BB1" w14:textId="52353029" w:rsidR="00676407" w:rsidRPr="00236DE5" w:rsidRDefault="00676407" w:rsidP="00676407">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90700000-4    Servicios medioambientales</w:t>
      </w:r>
    </w:p>
    <w:p w14:paraId="25335838" w14:textId="77777777" w:rsidR="00676407" w:rsidRPr="00236DE5" w:rsidRDefault="00676407" w:rsidP="00C81369">
      <w:pPr>
        <w:pStyle w:val="Prrafodelista"/>
        <w:spacing w:after="240" w:line="276" w:lineRule="auto"/>
        <w:ind w:left="431" w:firstLine="357"/>
        <w:jc w:val="both"/>
        <w:rPr>
          <w:rFonts w:ascii="Gill Sans Nova" w:hAnsi="Gill Sans Nova" w:cstheme="majorHAnsi"/>
        </w:rPr>
      </w:pPr>
    </w:p>
    <w:p w14:paraId="2B6E93D6" w14:textId="77777777" w:rsidR="00C81369" w:rsidRPr="00236DE5" w:rsidRDefault="00C81369" w:rsidP="005A0456">
      <w:pPr>
        <w:pStyle w:val="Prrafodelista"/>
        <w:spacing w:after="240" w:line="276" w:lineRule="auto"/>
        <w:ind w:left="431" w:firstLine="357"/>
        <w:jc w:val="both"/>
        <w:rPr>
          <w:rFonts w:ascii="Gill Sans Nova" w:hAnsi="Gill Sans Nova" w:cstheme="majorHAnsi"/>
        </w:rPr>
      </w:pPr>
    </w:p>
    <w:p w14:paraId="4B6EAA12" w14:textId="4C4FEFDC" w:rsidR="00DA298E" w:rsidRPr="00236DE5" w:rsidRDefault="00DA298E" w:rsidP="00A57B8E">
      <w:pPr>
        <w:pStyle w:val="Ttulo1"/>
        <w:numPr>
          <w:ilvl w:val="0"/>
          <w:numId w:val="2"/>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CARENCIA DE MEDIOS</w:t>
      </w:r>
    </w:p>
    <w:p w14:paraId="12CD3BA6" w14:textId="77777777" w:rsidR="000E4562" w:rsidRPr="00236DE5" w:rsidRDefault="000E4562" w:rsidP="00CB6A7E">
      <w:pPr>
        <w:pStyle w:val="Prrafodelista"/>
        <w:spacing w:after="240" w:line="276" w:lineRule="auto"/>
        <w:ind w:left="431" w:firstLine="357"/>
        <w:jc w:val="both"/>
        <w:rPr>
          <w:rFonts w:ascii="Gill Sans Nova" w:hAnsi="Gill Sans Nova" w:cstheme="majorHAnsi"/>
        </w:rPr>
      </w:pPr>
    </w:p>
    <w:p w14:paraId="2115CD64" w14:textId="77777777" w:rsidR="00740CAB" w:rsidRPr="00236DE5" w:rsidRDefault="00740CAB" w:rsidP="00740CAB">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La especificidad de los trabajos a realizar hace necesaria la contratación del expediente referenciado cuyo objeto es la prestación por parte de la empresa contratista de los trabajos citados debido a que este Servicio Gestor no cuenta con los medios necesarios para la realización de los trabajos detallados, puesto que el personal funcionario, contratado y laboral existente se encuentra sobrecargado en sus tareas diarias, no pudiendo asumir por tanto, estas otras que requerirían una dedicación específica.</w:t>
      </w:r>
    </w:p>
    <w:p w14:paraId="5C752DD3" w14:textId="77777777" w:rsidR="00740CAB" w:rsidRPr="00236DE5" w:rsidRDefault="00740CAB" w:rsidP="00740CAB">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 xml:space="preserve"> Asimismo, se informa que no es posible, por la razón antes expuesta, adecuar los medios existentes para poder llevar a efecto estos trabajos, ni resulta conveniente la ampliación de los medios personales y/o materiales con que cuenta esta administración. Por los motivos expuestos, se considera que el contrato cuya celebración se proyecta es idóneo y satisface las necesidades expuestas.</w:t>
      </w:r>
    </w:p>
    <w:p w14:paraId="0749DBAC" w14:textId="77777777" w:rsidR="00DA298E" w:rsidRPr="00236DE5" w:rsidRDefault="00DA298E" w:rsidP="00DA298E">
      <w:pPr>
        <w:rPr>
          <w:rFonts w:ascii="Gill Sans Nova" w:hAnsi="Gill Sans Nova" w:cstheme="majorHAnsi"/>
        </w:rPr>
      </w:pPr>
    </w:p>
    <w:p w14:paraId="75F62B28" w14:textId="567B18AE" w:rsidR="004435F4" w:rsidRPr="00236DE5" w:rsidRDefault="004435F4" w:rsidP="00A57B8E">
      <w:pPr>
        <w:pStyle w:val="Ttulo1"/>
        <w:numPr>
          <w:ilvl w:val="0"/>
          <w:numId w:val="2"/>
        </w:numP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JUSTIFICACIÓN DEL PRECIO</w:t>
      </w:r>
      <w:r w:rsidR="00EB3CC8" w:rsidRPr="00236DE5">
        <w:rPr>
          <w:rFonts w:ascii="Gill Sans Nova" w:hAnsi="Gill Sans Nova" w:cstheme="majorHAnsi"/>
          <w:b/>
          <w:bCs/>
          <w:color w:val="auto"/>
          <w:sz w:val="22"/>
          <w:szCs w:val="22"/>
        </w:rPr>
        <w:t>.</w:t>
      </w:r>
    </w:p>
    <w:p w14:paraId="574D103A" w14:textId="77777777" w:rsidR="000E4562" w:rsidRPr="00236DE5" w:rsidRDefault="000E4562" w:rsidP="00A61D6B">
      <w:pPr>
        <w:pStyle w:val="Prrafodelista"/>
        <w:spacing w:after="240" w:line="276" w:lineRule="auto"/>
        <w:ind w:left="431" w:firstLine="357"/>
        <w:jc w:val="both"/>
        <w:rPr>
          <w:rFonts w:ascii="Gill Sans Nova" w:hAnsi="Gill Sans Nova" w:cstheme="majorHAnsi"/>
        </w:rPr>
      </w:pPr>
    </w:p>
    <w:p w14:paraId="2B25ABD6" w14:textId="6675FBE3" w:rsidR="00A61D6B" w:rsidRPr="00236DE5" w:rsidRDefault="00A838E6" w:rsidP="00A61D6B">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rPr>
        <w:t>Conforme lo establecido en el artículo 100 de la Ley 9/2017 de Contratos del Sector Público, se ha verificado que los precios de este expediente son adecuados para el efectivo cumplimiento del contrato, que la estimación de su importe es correcta y que su determinación atiende al precio general de mercado</w:t>
      </w:r>
      <w:r w:rsidR="00235E86" w:rsidRPr="00236DE5">
        <w:rPr>
          <w:rFonts w:ascii="Gill Sans Nova" w:hAnsi="Gill Sans Nova" w:cstheme="majorHAnsi"/>
        </w:rPr>
        <w:t>.</w:t>
      </w:r>
    </w:p>
    <w:p w14:paraId="68DB56CD" w14:textId="77777777" w:rsidR="00A61D6B" w:rsidRPr="00236DE5" w:rsidRDefault="00A61D6B" w:rsidP="00A61D6B">
      <w:pPr>
        <w:pStyle w:val="Prrafodelista"/>
        <w:spacing w:after="240" w:line="276" w:lineRule="auto"/>
        <w:ind w:left="431" w:firstLine="357"/>
        <w:jc w:val="both"/>
        <w:rPr>
          <w:rFonts w:ascii="Gill Sans Nova" w:hAnsi="Gill Sans Nova" w:cstheme="majorHAnsi"/>
        </w:rPr>
      </w:pPr>
    </w:p>
    <w:p w14:paraId="3D119BDE" w14:textId="74AC10F5" w:rsidR="00DE4F7F" w:rsidRPr="00236DE5" w:rsidRDefault="00DE4F7F" w:rsidP="00DE4F7F">
      <w:pPr>
        <w:pStyle w:val="Prrafodelista"/>
        <w:spacing w:after="240" w:line="276" w:lineRule="auto"/>
        <w:ind w:left="431" w:firstLine="357"/>
        <w:jc w:val="both"/>
        <w:rPr>
          <w:rFonts w:ascii="Gill Sans Nova" w:hAnsi="Gill Sans Nova" w:cstheme="majorHAnsi"/>
        </w:rPr>
      </w:pPr>
      <w:r w:rsidRPr="00236DE5">
        <w:rPr>
          <w:rFonts w:ascii="Gill Sans Nova" w:hAnsi="Gill Sans Nova" w:cstheme="majorHAnsi"/>
          <w:lang w:val="es-ES_tradnl"/>
        </w:rPr>
        <w:t xml:space="preserve">La estimación del precio del contrato se ha realizado mediante el método de precios unitarios, considerando </w:t>
      </w:r>
      <w:r w:rsidRPr="00236DE5">
        <w:rPr>
          <w:rFonts w:ascii="Gill Sans Nova" w:hAnsi="Gill Sans Nova" w:cstheme="majorHAnsi"/>
        </w:rPr>
        <w:t xml:space="preserve">las Tarifas forestales de la Consejería de y el Convenio Colectivo indicado en el apartado </w:t>
      </w:r>
      <w:r w:rsidRPr="00236DE5">
        <w:rPr>
          <w:rFonts w:ascii="Gill Sans Nova" w:hAnsi="Gill Sans Nova" w:cstheme="majorHAnsi"/>
          <w:i/>
          <w:iCs/>
        </w:rPr>
        <w:t>Detalle de Costes Salariales</w:t>
      </w:r>
      <w:r w:rsidRPr="00236DE5">
        <w:rPr>
          <w:rFonts w:ascii="Gill Sans Nova" w:hAnsi="Gill Sans Nova" w:cstheme="majorHAnsi"/>
        </w:rPr>
        <w:t>. Puntualmente se han tomado algunos precios específicos en base a la experiencia del Servicio de por no figurar en ninguna de las fuentes indicadas.</w:t>
      </w:r>
    </w:p>
    <w:p w14:paraId="22E621A6" w14:textId="0C997B03" w:rsidR="00C53379" w:rsidRPr="00236DE5" w:rsidRDefault="00C53379" w:rsidP="00C53379">
      <w:pPr>
        <w:spacing w:before="240" w:after="240" w:line="276" w:lineRule="auto"/>
        <w:ind w:firstLine="360"/>
        <w:jc w:val="both"/>
        <w:rPr>
          <w:rFonts w:ascii="Gill Sans Nova" w:hAnsi="Gill Sans Nova" w:cstheme="majorHAnsi"/>
        </w:rPr>
      </w:pPr>
      <w:r w:rsidRPr="00236DE5">
        <w:rPr>
          <w:rFonts w:ascii="Gill Sans Nova" w:hAnsi="Gill Sans Nova" w:cstheme="majorHAnsi"/>
        </w:rPr>
        <w:lastRenderedPageBreak/>
        <w:t>El presupuesto de ejecución se obtiene considerando el número de unidades estimadas de cada componente que se contemplan en el servicio.</w:t>
      </w:r>
    </w:p>
    <w:p w14:paraId="637F349C" w14:textId="77777777" w:rsidR="00A747D3" w:rsidRPr="00236DE5" w:rsidRDefault="00A747D3" w:rsidP="00C53379">
      <w:pPr>
        <w:spacing w:before="240" w:after="240" w:line="276" w:lineRule="auto"/>
        <w:ind w:firstLine="360"/>
        <w:jc w:val="both"/>
        <w:rPr>
          <w:rFonts w:ascii="Gill Sans Nova" w:hAnsi="Gill Sans Nova" w:cstheme="majorHAnsi"/>
        </w:rPr>
      </w:pPr>
    </w:p>
    <w:p w14:paraId="2E9F9CBE" w14:textId="29128B54" w:rsidR="00C11106" w:rsidRPr="00236DE5" w:rsidRDefault="00262F23" w:rsidP="00C11106">
      <w:pPr>
        <w:pStyle w:val="Ttulo2"/>
        <w:spacing w:after="240"/>
        <w:ind w:firstLine="357"/>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 xml:space="preserve">PRECIOS </w:t>
      </w:r>
      <w:r w:rsidR="00804D32" w:rsidRPr="00236DE5">
        <w:rPr>
          <w:rFonts w:ascii="Gill Sans Nova" w:hAnsi="Gill Sans Nova" w:cstheme="majorHAnsi"/>
          <w:b/>
          <w:bCs/>
          <w:color w:val="auto"/>
          <w:sz w:val="22"/>
          <w:szCs w:val="22"/>
        </w:rPr>
        <w:t>UNITARIOS</w:t>
      </w:r>
    </w:p>
    <w:p w14:paraId="2E6AE361" w14:textId="6C1DDAAB" w:rsidR="00200BA1" w:rsidRPr="00236DE5" w:rsidRDefault="00200BA1" w:rsidP="00C11106">
      <w:pPr>
        <w:pStyle w:val="Ttulo3"/>
        <w:ind w:firstLine="357"/>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Jornada de despesque, clasificación y traslado de peces</w:t>
      </w:r>
    </w:p>
    <w:p w14:paraId="7D2A11C4" w14:textId="52EBF7AC" w:rsidR="00950914" w:rsidRPr="00236DE5" w:rsidRDefault="000D0B71" w:rsidP="003A2ADE">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Jornada de </w:t>
      </w:r>
      <w:r w:rsidR="00EF29AB" w:rsidRPr="00236DE5">
        <w:rPr>
          <w:rFonts w:ascii="Gill Sans Nova" w:hAnsi="Gill Sans Nova" w:cstheme="majorHAnsi"/>
        </w:rPr>
        <w:t>despesque de la tabla o poza</w:t>
      </w:r>
      <w:r w:rsidR="000E64B7" w:rsidRPr="00236DE5">
        <w:rPr>
          <w:rFonts w:ascii="Gill Sans Nova" w:hAnsi="Gill Sans Nova" w:cstheme="majorHAnsi"/>
        </w:rPr>
        <w:t>, con posterior clasificación de los peces capturados</w:t>
      </w:r>
      <w:r w:rsidR="006414B7" w:rsidRPr="00236DE5">
        <w:rPr>
          <w:rFonts w:ascii="Gill Sans Nova" w:hAnsi="Gill Sans Nova" w:cstheme="majorHAnsi"/>
        </w:rPr>
        <w:t xml:space="preserve">, </w:t>
      </w:r>
      <w:r w:rsidR="00335525" w:rsidRPr="00236DE5">
        <w:rPr>
          <w:rFonts w:ascii="Gill Sans Nova" w:hAnsi="Gill Sans Nova" w:cstheme="majorHAnsi"/>
        </w:rPr>
        <w:t>ocasional</w:t>
      </w:r>
      <w:r w:rsidR="00777C52" w:rsidRPr="00236DE5">
        <w:rPr>
          <w:rFonts w:ascii="Gill Sans Nova" w:hAnsi="Gill Sans Nova" w:cstheme="majorHAnsi"/>
        </w:rPr>
        <w:t xml:space="preserve"> </w:t>
      </w:r>
      <w:r w:rsidR="006414B7" w:rsidRPr="00236DE5">
        <w:rPr>
          <w:rFonts w:ascii="Gill Sans Nova" w:hAnsi="Gill Sans Nova" w:cstheme="majorHAnsi"/>
        </w:rPr>
        <w:t>retirada en seco de alóctonas</w:t>
      </w:r>
      <w:r w:rsidR="000E64B7" w:rsidRPr="00236DE5">
        <w:rPr>
          <w:rFonts w:ascii="Gill Sans Nova" w:hAnsi="Gill Sans Nova" w:cstheme="majorHAnsi"/>
        </w:rPr>
        <w:t xml:space="preserve"> y tra</w:t>
      </w:r>
      <w:r w:rsidR="008C45FC" w:rsidRPr="00236DE5">
        <w:rPr>
          <w:rFonts w:ascii="Gill Sans Nova" w:hAnsi="Gill Sans Nova" w:cstheme="majorHAnsi"/>
        </w:rPr>
        <w:t>nsporte</w:t>
      </w:r>
      <w:r w:rsidR="000E64B7" w:rsidRPr="00236DE5">
        <w:rPr>
          <w:rFonts w:ascii="Gill Sans Nova" w:hAnsi="Gill Sans Nova" w:cstheme="majorHAnsi"/>
        </w:rPr>
        <w:t xml:space="preserve"> </w:t>
      </w:r>
      <w:r w:rsidR="008C45FC" w:rsidRPr="00236DE5">
        <w:rPr>
          <w:rFonts w:ascii="Gill Sans Nova" w:hAnsi="Gill Sans Nova" w:cstheme="majorHAnsi"/>
        </w:rPr>
        <w:t xml:space="preserve">en vivo </w:t>
      </w:r>
      <w:r w:rsidR="00A9495D" w:rsidRPr="00236DE5">
        <w:rPr>
          <w:rFonts w:ascii="Gill Sans Nova" w:hAnsi="Gill Sans Nova" w:cstheme="majorHAnsi"/>
        </w:rPr>
        <w:t xml:space="preserve">de peces autóctonos </w:t>
      </w:r>
      <w:r w:rsidR="0089170B" w:rsidRPr="00236DE5">
        <w:rPr>
          <w:rFonts w:ascii="Gill Sans Nova" w:hAnsi="Gill Sans Nova" w:cstheme="majorHAnsi"/>
        </w:rPr>
        <w:t>a la</w:t>
      </w:r>
      <w:r w:rsidR="00A9495D" w:rsidRPr="00236DE5">
        <w:rPr>
          <w:rFonts w:ascii="Gill Sans Nova" w:hAnsi="Gill Sans Nova" w:cstheme="majorHAnsi"/>
        </w:rPr>
        <w:t>s</w:t>
      </w:r>
      <w:r w:rsidR="0089170B" w:rsidRPr="00236DE5">
        <w:rPr>
          <w:rFonts w:ascii="Gill Sans Nova" w:hAnsi="Gill Sans Nova" w:cstheme="majorHAnsi"/>
        </w:rPr>
        <w:t xml:space="preserve"> </w:t>
      </w:r>
      <w:r w:rsidR="00DC57A8" w:rsidRPr="00236DE5">
        <w:rPr>
          <w:rFonts w:ascii="Gill Sans Nova" w:hAnsi="Gill Sans Nova" w:cstheme="majorHAnsi"/>
        </w:rPr>
        <w:t>masa</w:t>
      </w:r>
      <w:r w:rsidR="00A9495D" w:rsidRPr="00236DE5">
        <w:rPr>
          <w:rFonts w:ascii="Gill Sans Nova" w:hAnsi="Gill Sans Nova" w:cstheme="majorHAnsi"/>
        </w:rPr>
        <w:t>s</w:t>
      </w:r>
      <w:r w:rsidR="00DC57A8" w:rsidRPr="00236DE5">
        <w:rPr>
          <w:rFonts w:ascii="Gill Sans Nova" w:hAnsi="Gill Sans Nova" w:cstheme="majorHAnsi"/>
        </w:rPr>
        <w:t xml:space="preserve"> de agua elegida</w:t>
      </w:r>
      <w:r w:rsidR="00440EBF" w:rsidRPr="00236DE5">
        <w:rPr>
          <w:rFonts w:ascii="Gill Sans Nova" w:hAnsi="Gill Sans Nova" w:cstheme="majorHAnsi"/>
        </w:rPr>
        <w:t>s</w:t>
      </w:r>
      <w:r w:rsidR="00DC57A8" w:rsidRPr="00236DE5">
        <w:rPr>
          <w:rFonts w:ascii="Gill Sans Nova" w:hAnsi="Gill Sans Nova" w:cstheme="majorHAnsi"/>
        </w:rPr>
        <w:t xml:space="preserve"> a criterio </w:t>
      </w:r>
      <w:r w:rsidR="00E930CA" w:rsidRPr="00236DE5">
        <w:rPr>
          <w:rFonts w:ascii="Gill Sans Nova" w:hAnsi="Gill Sans Nova" w:cstheme="majorHAnsi"/>
        </w:rPr>
        <w:t xml:space="preserve">técnico </w:t>
      </w:r>
      <w:r w:rsidR="007615FF" w:rsidRPr="00236DE5">
        <w:rPr>
          <w:rFonts w:ascii="Gill Sans Nova" w:hAnsi="Gill Sans Nova" w:cstheme="majorHAnsi"/>
        </w:rPr>
        <w:t>por el</w:t>
      </w:r>
      <w:r w:rsidR="00E930CA" w:rsidRPr="00236DE5">
        <w:rPr>
          <w:rFonts w:ascii="Gill Sans Nova" w:hAnsi="Gill Sans Nova" w:cstheme="majorHAnsi"/>
        </w:rPr>
        <w:t xml:space="preserve"> Servicio de.</w:t>
      </w:r>
      <w:r w:rsidR="00BA60F6" w:rsidRPr="00236DE5">
        <w:rPr>
          <w:rFonts w:ascii="Gill Sans Nova" w:hAnsi="Gill Sans Nova" w:cstheme="majorHAnsi"/>
        </w:rPr>
        <w:t xml:space="preserve"> </w:t>
      </w:r>
      <w:r w:rsidR="00204B7E" w:rsidRPr="00236DE5">
        <w:rPr>
          <w:rFonts w:ascii="Gill Sans Nova" w:hAnsi="Gill Sans Nova" w:cstheme="majorHAnsi"/>
        </w:rPr>
        <w:t xml:space="preserve">Se incluye </w:t>
      </w:r>
      <w:r w:rsidR="009B67D2" w:rsidRPr="00236DE5">
        <w:rPr>
          <w:rFonts w:ascii="Gill Sans Nova" w:hAnsi="Gill Sans Nova" w:cstheme="majorHAnsi"/>
        </w:rPr>
        <w:t>la parte</w:t>
      </w:r>
      <w:r w:rsidR="007D556F" w:rsidRPr="00236DE5">
        <w:rPr>
          <w:rFonts w:ascii="Gill Sans Nova" w:hAnsi="Gill Sans Nova" w:cstheme="majorHAnsi"/>
        </w:rPr>
        <w:t xml:space="preserve"> proporcional del transporte de los ejemplares y </w:t>
      </w:r>
      <w:r w:rsidR="009B67D2" w:rsidRPr="00236DE5">
        <w:rPr>
          <w:rFonts w:ascii="Gill Sans Nova" w:hAnsi="Gill Sans Nova" w:cstheme="majorHAnsi"/>
        </w:rPr>
        <w:t xml:space="preserve">la retirada en seco de </w:t>
      </w:r>
      <w:r w:rsidR="006D2BAA" w:rsidRPr="00236DE5">
        <w:rPr>
          <w:rFonts w:ascii="Gill Sans Nova" w:hAnsi="Gill Sans Nova" w:cstheme="majorHAnsi"/>
        </w:rPr>
        <w:t>piscícolas de carácter invasor.</w:t>
      </w:r>
      <w:r w:rsidR="007D556F" w:rsidRPr="00236DE5">
        <w:rPr>
          <w:rFonts w:ascii="Gill Sans Nova" w:hAnsi="Gill Sans Nova" w:cstheme="majorHAnsi"/>
        </w:rPr>
        <w:t xml:space="preserve"> </w:t>
      </w:r>
      <w:r w:rsidR="00BA60F6" w:rsidRPr="00236DE5">
        <w:rPr>
          <w:rFonts w:ascii="Gill Sans Nova" w:hAnsi="Gill Sans Nova" w:cstheme="majorHAnsi"/>
        </w:rPr>
        <w:t xml:space="preserve">Se incluye </w:t>
      </w:r>
      <w:r w:rsidR="00C409DA" w:rsidRPr="00236DE5">
        <w:rPr>
          <w:rFonts w:ascii="Gill Sans Nova" w:hAnsi="Gill Sans Nova" w:cstheme="majorHAnsi"/>
        </w:rPr>
        <w:t xml:space="preserve">dentro de la unidad </w:t>
      </w:r>
      <w:r w:rsidR="004C4977" w:rsidRPr="00236DE5">
        <w:rPr>
          <w:rFonts w:ascii="Gill Sans Nova" w:hAnsi="Gill Sans Nova" w:cstheme="majorHAnsi"/>
        </w:rPr>
        <w:t xml:space="preserve">el coste de </w:t>
      </w:r>
      <w:r w:rsidR="00201C8F" w:rsidRPr="00236DE5">
        <w:rPr>
          <w:rFonts w:ascii="Gill Sans Nova" w:hAnsi="Gill Sans Nova" w:cstheme="majorHAnsi"/>
        </w:rPr>
        <w:t>redacción y edición de informe de actuación al requerirse un infor</w:t>
      </w:r>
      <w:r w:rsidR="00D37348" w:rsidRPr="00236DE5">
        <w:rPr>
          <w:rFonts w:ascii="Gill Sans Nova" w:hAnsi="Gill Sans Nova" w:cstheme="majorHAnsi"/>
        </w:rPr>
        <w:t>me por cada actuación.</w:t>
      </w:r>
    </w:p>
    <w:tbl>
      <w:tblPr>
        <w:tblW w:w="5000" w:type="pct"/>
        <w:tblLayout w:type="fixed"/>
        <w:tblCellMar>
          <w:left w:w="70" w:type="dxa"/>
          <w:right w:w="70" w:type="dxa"/>
        </w:tblCellMar>
        <w:tblLook w:val="04A0" w:firstRow="1" w:lastRow="0" w:firstColumn="1" w:lastColumn="0" w:noHBand="0" w:noVBand="1"/>
      </w:tblPr>
      <w:tblGrid>
        <w:gridCol w:w="1281"/>
        <w:gridCol w:w="1415"/>
        <w:gridCol w:w="850"/>
        <w:gridCol w:w="424"/>
        <w:gridCol w:w="3683"/>
        <w:gridCol w:w="1132"/>
        <w:gridCol w:w="1126"/>
      </w:tblGrid>
      <w:tr w:rsidR="005816F7" w:rsidRPr="00236DE5" w14:paraId="003490BC" w14:textId="77777777" w:rsidTr="005816F7">
        <w:trPr>
          <w:trHeight w:val="454"/>
        </w:trPr>
        <w:tc>
          <w:tcPr>
            <w:tcW w:w="5000" w:type="pct"/>
            <w:gridSpan w:val="7"/>
            <w:tcBorders>
              <w:top w:val="single" w:sz="4" w:space="0" w:color="auto"/>
              <w:left w:val="single" w:sz="4" w:space="0" w:color="auto"/>
              <w:bottom w:val="single" w:sz="4" w:space="0" w:color="auto"/>
              <w:right w:val="single" w:sz="4" w:space="0" w:color="auto"/>
            </w:tcBorders>
            <w:shd w:val="clear" w:color="000000" w:fill="EDEDED"/>
            <w:vAlign w:val="center"/>
          </w:tcPr>
          <w:p w14:paraId="7346DA60" w14:textId="54C87DFD" w:rsidR="005816F7" w:rsidRPr="00236DE5" w:rsidRDefault="005816F7" w:rsidP="005816F7">
            <w:pPr>
              <w:spacing w:after="0" w:line="240" w:lineRule="auto"/>
              <w:jc w:val="center"/>
              <w:rPr>
                <w:rFonts w:ascii="Gill Sans Nova" w:eastAsia="Times New Roman" w:hAnsi="Gill Sans Nova" w:cstheme="majorHAnsi"/>
                <w:b/>
                <w:bCs/>
                <w:color w:val="000000"/>
                <w:kern w:val="0"/>
                <w:sz w:val="18"/>
                <w:szCs w:val="18"/>
                <w:lang w:eastAsia="es-ES"/>
                <w14:ligatures w14:val="none"/>
              </w:rPr>
            </w:pPr>
            <w:r w:rsidRPr="00236DE5">
              <w:rPr>
                <w:rFonts w:ascii="Gill Sans Nova" w:eastAsia="Times New Roman" w:hAnsi="Gill Sans Nova" w:cstheme="majorHAnsi"/>
                <w:b/>
                <w:bCs/>
                <w:color w:val="000000"/>
                <w:kern w:val="0"/>
                <w:sz w:val="18"/>
                <w:szCs w:val="18"/>
                <w:lang w:eastAsia="es-ES"/>
                <w14:ligatures w14:val="none"/>
              </w:rPr>
              <w:t>Jornada de despesque, clasificación y traslado de peces</w:t>
            </w:r>
          </w:p>
        </w:tc>
      </w:tr>
      <w:tr w:rsidR="000D4F0F" w:rsidRPr="00236DE5" w14:paraId="422A797E" w14:textId="77777777" w:rsidTr="005816F7">
        <w:trPr>
          <w:trHeight w:val="567"/>
        </w:trPr>
        <w:tc>
          <w:tcPr>
            <w:tcW w:w="646"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325EE670" w14:textId="77777777" w:rsidR="001D2A61" w:rsidRPr="00236DE5" w:rsidRDefault="001D2A61" w:rsidP="001D2A61">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Código</w:t>
            </w:r>
          </w:p>
        </w:tc>
        <w:tc>
          <w:tcPr>
            <w:tcW w:w="714" w:type="pct"/>
            <w:tcBorders>
              <w:top w:val="single" w:sz="4" w:space="0" w:color="auto"/>
              <w:left w:val="nil"/>
              <w:bottom w:val="single" w:sz="4" w:space="0" w:color="auto"/>
              <w:right w:val="single" w:sz="4" w:space="0" w:color="auto"/>
            </w:tcBorders>
            <w:shd w:val="clear" w:color="000000" w:fill="EDEDED"/>
            <w:vAlign w:val="center"/>
            <w:hideMark/>
          </w:tcPr>
          <w:p w14:paraId="7DBB2728" w14:textId="77777777" w:rsidR="001D2A61" w:rsidRPr="00236DE5" w:rsidRDefault="001D2A61" w:rsidP="001D2A61">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Fuente</w:t>
            </w:r>
          </w:p>
        </w:tc>
        <w:tc>
          <w:tcPr>
            <w:tcW w:w="429" w:type="pct"/>
            <w:tcBorders>
              <w:top w:val="single" w:sz="4" w:space="0" w:color="auto"/>
              <w:left w:val="nil"/>
              <w:bottom w:val="single" w:sz="4" w:space="0" w:color="auto"/>
              <w:right w:val="single" w:sz="4" w:space="0" w:color="auto"/>
            </w:tcBorders>
            <w:shd w:val="clear" w:color="000000" w:fill="EDEDED"/>
            <w:vAlign w:val="center"/>
            <w:hideMark/>
          </w:tcPr>
          <w:p w14:paraId="0FDA2CE2" w14:textId="77777777" w:rsidR="001D2A61" w:rsidRPr="00236DE5" w:rsidRDefault="001D2A61" w:rsidP="001D2A61">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Medición</w:t>
            </w:r>
          </w:p>
        </w:tc>
        <w:tc>
          <w:tcPr>
            <w:tcW w:w="214" w:type="pct"/>
            <w:tcBorders>
              <w:top w:val="single" w:sz="4" w:space="0" w:color="auto"/>
              <w:left w:val="nil"/>
              <w:bottom w:val="single" w:sz="4" w:space="0" w:color="auto"/>
              <w:right w:val="single" w:sz="4" w:space="0" w:color="auto"/>
            </w:tcBorders>
            <w:shd w:val="clear" w:color="000000" w:fill="EDEDED"/>
            <w:vAlign w:val="center"/>
            <w:hideMark/>
          </w:tcPr>
          <w:p w14:paraId="3FF89D9D" w14:textId="77777777" w:rsidR="001D2A61" w:rsidRPr="00236DE5" w:rsidRDefault="001D2A61" w:rsidP="001D2A61">
            <w:pPr>
              <w:spacing w:after="0" w:line="240" w:lineRule="auto"/>
              <w:jc w:val="center"/>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58" w:type="pct"/>
            <w:tcBorders>
              <w:top w:val="single" w:sz="4" w:space="0" w:color="auto"/>
              <w:left w:val="nil"/>
              <w:bottom w:val="single" w:sz="4" w:space="0" w:color="auto"/>
              <w:right w:val="single" w:sz="4" w:space="0" w:color="auto"/>
            </w:tcBorders>
            <w:shd w:val="clear" w:color="000000" w:fill="EDEDED"/>
            <w:vAlign w:val="center"/>
            <w:hideMark/>
          </w:tcPr>
          <w:p w14:paraId="3FC35CC3" w14:textId="77777777" w:rsidR="001D2A61" w:rsidRPr="00236DE5" w:rsidRDefault="001D2A61" w:rsidP="001D2A61">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Descripción</w:t>
            </w:r>
          </w:p>
        </w:tc>
        <w:tc>
          <w:tcPr>
            <w:tcW w:w="571" w:type="pct"/>
            <w:tcBorders>
              <w:top w:val="single" w:sz="4" w:space="0" w:color="auto"/>
              <w:left w:val="nil"/>
              <w:bottom w:val="single" w:sz="4" w:space="0" w:color="auto"/>
              <w:right w:val="single" w:sz="4" w:space="0" w:color="auto"/>
            </w:tcBorders>
            <w:shd w:val="clear" w:color="000000" w:fill="EDEDED"/>
            <w:vAlign w:val="center"/>
            <w:hideMark/>
          </w:tcPr>
          <w:p w14:paraId="44CA7EAE" w14:textId="77777777" w:rsidR="001D2A61" w:rsidRPr="00236DE5" w:rsidRDefault="001D2A61" w:rsidP="001D2A61">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Precio/</w:t>
            </w: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568" w:type="pct"/>
            <w:tcBorders>
              <w:top w:val="single" w:sz="4" w:space="0" w:color="auto"/>
              <w:left w:val="nil"/>
              <w:bottom w:val="single" w:sz="4" w:space="0" w:color="auto"/>
              <w:right w:val="single" w:sz="4" w:space="0" w:color="auto"/>
            </w:tcBorders>
            <w:shd w:val="clear" w:color="000000" w:fill="EDEDED"/>
            <w:vAlign w:val="center"/>
            <w:hideMark/>
          </w:tcPr>
          <w:p w14:paraId="276AAAE2" w14:textId="77777777" w:rsidR="001D2A61" w:rsidRPr="00236DE5" w:rsidRDefault="001D2A61" w:rsidP="001D2A61">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TOTAL (€) por jornada</w:t>
            </w:r>
          </w:p>
        </w:tc>
      </w:tr>
      <w:tr w:rsidR="004E0501" w:rsidRPr="00236DE5" w14:paraId="499448A1"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6605C330"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TITSUPBIO</w:t>
            </w:r>
          </w:p>
        </w:tc>
        <w:tc>
          <w:tcPr>
            <w:tcW w:w="714" w:type="pct"/>
            <w:tcBorders>
              <w:top w:val="nil"/>
              <w:left w:val="nil"/>
              <w:bottom w:val="single" w:sz="4" w:space="0" w:color="auto"/>
              <w:right w:val="single" w:sz="4" w:space="0" w:color="auto"/>
            </w:tcBorders>
            <w:noWrap/>
            <w:vAlign w:val="center"/>
          </w:tcPr>
          <w:p w14:paraId="061DFD2E"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Convenio colectivo</w:t>
            </w:r>
          </w:p>
        </w:tc>
        <w:tc>
          <w:tcPr>
            <w:tcW w:w="429" w:type="pct"/>
            <w:tcBorders>
              <w:top w:val="nil"/>
              <w:left w:val="nil"/>
              <w:bottom w:val="single" w:sz="4" w:space="0" w:color="auto"/>
              <w:right w:val="single" w:sz="4" w:space="0" w:color="auto"/>
            </w:tcBorders>
            <w:noWrap/>
            <w:vAlign w:val="center"/>
          </w:tcPr>
          <w:p w14:paraId="47868109"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16,00</w:t>
            </w:r>
          </w:p>
        </w:tc>
        <w:tc>
          <w:tcPr>
            <w:tcW w:w="214" w:type="pct"/>
            <w:tcBorders>
              <w:top w:val="nil"/>
              <w:left w:val="nil"/>
              <w:bottom w:val="single" w:sz="4" w:space="0" w:color="auto"/>
              <w:right w:val="single" w:sz="4" w:space="0" w:color="auto"/>
            </w:tcBorders>
            <w:noWrap/>
            <w:vAlign w:val="center"/>
          </w:tcPr>
          <w:p w14:paraId="0E11205F"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421397C8"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Personal Titulado Universitario Superior (Biología, Ciencias Ambientales o equivalente)</w:t>
            </w:r>
          </w:p>
        </w:tc>
        <w:tc>
          <w:tcPr>
            <w:tcW w:w="571" w:type="pct"/>
            <w:tcBorders>
              <w:top w:val="nil"/>
              <w:left w:val="nil"/>
              <w:bottom w:val="single" w:sz="4" w:space="0" w:color="auto"/>
              <w:right w:val="single" w:sz="4" w:space="0" w:color="auto"/>
            </w:tcBorders>
            <w:noWrap/>
            <w:vAlign w:val="center"/>
          </w:tcPr>
          <w:p w14:paraId="04B2A123"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12,94 €</w:t>
            </w:r>
          </w:p>
        </w:tc>
        <w:tc>
          <w:tcPr>
            <w:tcW w:w="568" w:type="pct"/>
            <w:tcBorders>
              <w:top w:val="nil"/>
              <w:left w:val="nil"/>
              <w:bottom w:val="single" w:sz="4" w:space="0" w:color="auto"/>
              <w:right w:val="single" w:sz="4" w:space="0" w:color="auto"/>
            </w:tcBorders>
            <w:noWrap/>
            <w:vAlign w:val="center"/>
          </w:tcPr>
          <w:p w14:paraId="53DC6825"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207,04 €</w:t>
            </w:r>
          </w:p>
        </w:tc>
      </w:tr>
      <w:tr w:rsidR="004E0501" w:rsidRPr="00236DE5" w14:paraId="76D8CA7B"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58B3259F"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PEONFOR</w:t>
            </w:r>
          </w:p>
        </w:tc>
        <w:tc>
          <w:tcPr>
            <w:tcW w:w="714" w:type="pct"/>
            <w:tcBorders>
              <w:top w:val="nil"/>
              <w:left w:val="nil"/>
              <w:bottom w:val="single" w:sz="4" w:space="0" w:color="auto"/>
              <w:right w:val="single" w:sz="4" w:space="0" w:color="auto"/>
            </w:tcBorders>
            <w:noWrap/>
            <w:vAlign w:val="center"/>
          </w:tcPr>
          <w:p w14:paraId="6BB73C7F"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Convenio colectivo</w:t>
            </w:r>
          </w:p>
        </w:tc>
        <w:tc>
          <w:tcPr>
            <w:tcW w:w="429" w:type="pct"/>
            <w:tcBorders>
              <w:top w:val="nil"/>
              <w:left w:val="nil"/>
              <w:bottom w:val="single" w:sz="4" w:space="0" w:color="auto"/>
              <w:right w:val="single" w:sz="4" w:space="0" w:color="auto"/>
            </w:tcBorders>
            <w:noWrap/>
            <w:vAlign w:val="center"/>
          </w:tcPr>
          <w:p w14:paraId="6F98B803"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8,00</w:t>
            </w:r>
          </w:p>
        </w:tc>
        <w:tc>
          <w:tcPr>
            <w:tcW w:w="214" w:type="pct"/>
            <w:tcBorders>
              <w:top w:val="nil"/>
              <w:left w:val="nil"/>
              <w:bottom w:val="single" w:sz="4" w:space="0" w:color="auto"/>
              <w:right w:val="single" w:sz="4" w:space="0" w:color="auto"/>
            </w:tcBorders>
            <w:noWrap/>
            <w:vAlign w:val="center"/>
          </w:tcPr>
          <w:p w14:paraId="50D8503D"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158B0576"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Personal Peón Forestal</w:t>
            </w:r>
          </w:p>
        </w:tc>
        <w:tc>
          <w:tcPr>
            <w:tcW w:w="571" w:type="pct"/>
            <w:tcBorders>
              <w:top w:val="nil"/>
              <w:left w:val="nil"/>
              <w:bottom w:val="single" w:sz="4" w:space="0" w:color="auto"/>
              <w:right w:val="single" w:sz="4" w:space="0" w:color="auto"/>
            </w:tcBorders>
            <w:noWrap/>
            <w:vAlign w:val="center"/>
          </w:tcPr>
          <w:p w14:paraId="115D366B" w14:textId="5216F0F3" w:rsidR="004E0501" w:rsidRPr="00236DE5" w:rsidRDefault="00910F87"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12,38</w:t>
            </w:r>
            <w:r w:rsidR="004E0501"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3FFD6357" w14:textId="78654540"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9</w:t>
            </w:r>
            <w:r w:rsidR="00910F87" w:rsidRPr="00236DE5">
              <w:rPr>
                <w:rFonts w:ascii="Gill Sans Nova" w:eastAsia="Times New Roman" w:hAnsi="Gill Sans Nova" w:cstheme="majorHAnsi"/>
                <w:color w:val="000000"/>
                <w:kern w:val="0"/>
                <w:sz w:val="18"/>
                <w:szCs w:val="18"/>
                <w:lang w:eastAsia="es-ES"/>
                <w14:ligatures w14:val="none"/>
              </w:rPr>
              <w:t>9,04</w:t>
            </w:r>
            <w:r w:rsidRPr="00236DE5">
              <w:rPr>
                <w:rFonts w:ascii="Gill Sans Nova" w:eastAsia="Times New Roman" w:hAnsi="Gill Sans Nova" w:cstheme="majorHAnsi"/>
                <w:color w:val="000000"/>
                <w:kern w:val="0"/>
                <w:sz w:val="18"/>
                <w:szCs w:val="18"/>
                <w:lang w:eastAsia="es-ES"/>
                <w14:ligatures w14:val="none"/>
              </w:rPr>
              <w:t xml:space="preserve"> €</w:t>
            </w:r>
          </w:p>
        </w:tc>
      </w:tr>
      <w:tr w:rsidR="004E0501" w:rsidRPr="00236DE5" w14:paraId="628E2651"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75DCD4A1"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MT.333</w:t>
            </w:r>
          </w:p>
        </w:tc>
        <w:tc>
          <w:tcPr>
            <w:tcW w:w="714" w:type="pct"/>
            <w:tcBorders>
              <w:top w:val="nil"/>
              <w:left w:val="nil"/>
              <w:bottom w:val="single" w:sz="4" w:space="0" w:color="auto"/>
              <w:right w:val="single" w:sz="4" w:space="0" w:color="auto"/>
            </w:tcBorders>
            <w:noWrap/>
            <w:vAlign w:val="center"/>
          </w:tcPr>
          <w:p w14:paraId="33D61FBF" w14:textId="66356554"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TFCGFMR_202</w:t>
            </w:r>
            <w:r w:rsidR="00781EE8" w:rsidRPr="00236DE5">
              <w:rPr>
                <w:rFonts w:ascii="Gill Sans Nova" w:eastAsia="Times New Roman" w:hAnsi="Gill Sans Nova" w:cstheme="majorHAnsi"/>
                <w:color w:val="000000"/>
                <w:kern w:val="0"/>
                <w:sz w:val="18"/>
                <w:szCs w:val="18"/>
                <w:lang w:eastAsia="es-ES"/>
                <w14:ligatures w14:val="none"/>
              </w:rPr>
              <w:t>5</w:t>
            </w:r>
          </w:p>
        </w:tc>
        <w:tc>
          <w:tcPr>
            <w:tcW w:w="429" w:type="pct"/>
            <w:tcBorders>
              <w:top w:val="nil"/>
              <w:left w:val="nil"/>
              <w:bottom w:val="single" w:sz="4" w:space="0" w:color="auto"/>
              <w:right w:val="single" w:sz="4" w:space="0" w:color="auto"/>
            </w:tcBorders>
            <w:noWrap/>
            <w:vAlign w:val="center"/>
          </w:tcPr>
          <w:p w14:paraId="388CB495"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500,00</w:t>
            </w:r>
          </w:p>
        </w:tc>
        <w:tc>
          <w:tcPr>
            <w:tcW w:w="214" w:type="pct"/>
            <w:tcBorders>
              <w:top w:val="nil"/>
              <w:left w:val="nil"/>
              <w:bottom w:val="single" w:sz="4" w:space="0" w:color="auto"/>
              <w:right w:val="single" w:sz="4" w:space="0" w:color="auto"/>
            </w:tcBorders>
            <w:noWrap/>
            <w:vAlign w:val="center"/>
          </w:tcPr>
          <w:p w14:paraId="08F89BF0"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km</w:t>
            </w:r>
          </w:p>
        </w:tc>
        <w:tc>
          <w:tcPr>
            <w:tcW w:w="1858" w:type="pct"/>
            <w:tcBorders>
              <w:top w:val="nil"/>
              <w:left w:val="nil"/>
              <w:bottom w:val="single" w:sz="4" w:space="0" w:color="auto"/>
              <w:right w:val="single" w:sz="4" w:space="0" w:color="auto"/>
            </w:tcBorders>
            <w:noWrap/>
            <w:vAlign w:val="center"/>
          </w:tcPr>
          <w:p w14:paraId="4482F791"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Kilometraje</w:t>
            </w:r>
          </w:p>
        </w:tc>
        <w:tc>
          <w:tcPr>
            <w:tcW w:w="571" w:type="pct"/>
            <w:tcBorders>
              <w:top w:val="nil"/>
              <w:left w:val="nil"/>
              <w:bottom w:val="single" w:sz="4" w:space="0" w:color="auto"/>
              <w:right w:val="single" w:sz="4" w:space="0" w:color="auto"/>
            </w:tcBorders>
            <w:noWrap/>
            <w:vAlign w:val="center"/>
          </w:tcPr>
          <w:p w14:paraId="6F60440C"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0,12 €</w:t>
            </w:r>
          </w:p>
        </w:tc>
        <w:tc>
          <w:tcPr>
            <w:tcW w:w="568" w:type="pct"/>
            <w:tcBorders>
              <w:top w:val="nil"/>
              <w:left w:val="nil"/>
              <w:bottom w:val="single" w:sz="4" w:space="0" w:color="auto"/>
              <w:right w:val="single" w:sz="4" w:space="0" w:color="auto"/>
            </w:tcBorders>
            <w:noWrap/>
            <w:vAlign w:val="center"/>
          </w:tcPr>
          <w:p w14:paraId="5B1F8069"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60,00 €</w:t>
            </w:r>
          </w:p>
        </w:tc>
      </w:tr>
      <w:tr w:rsidR="004E0501" w:rsidRPr="00236DE5" w14:paraId="64FE2A8C"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0260DA08"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MA.64</w:t>
            </w:r>
          </w:p>
        </w:tc>
        <w:tc>
          <w:tcPr>
            <w:tcW w:w="714" w:type="pct"/>
            <w:tcBorders>
              <w:top w:val="nil"/>
              <w:left w:val="nil"/>
              <w:bottom w:val="single" w:sz="4" w:space="0" w:color="auto"/>
              <w:right w:val="single" w:sz="4" w:space="0" w:color="auto"/>
            </w:tcBorders>
            <w:noWrap/>
            <w:vAlign w:val="center"/>
          </w:tcPr>
          <w:p w14:paraId="589907E6" w14:textId="40FF6B86"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TFCGFMR_202</w:t>
            </w:r>
            <w:r w:rsidR="00781EE8" w:rsidRPr="00236DE5">
              <w:rPr>
                <w:rFonts w:ascii="Gill Sans Nova" w:eastAsia="Times New Roman" w:hAnsi="Gill Sans Nova" w:cstheme="majorHAnsi"/>
                <w:color w:val="000000"/>
                <w:kern w:val="0"/>
                <w:sz w:val="18"/>
                <w:szCs w:val="18"/>
                <w:lang w:eastAsia="es-ES"/>
                <w14:ligatures w14:val="none"/>
              </w:rPr>
              <w:t>5</w:t>
            </w:r>
          </w:p>
        </w:tc>
        <w:tc>
          <w:tcPr>
            <w:tcW w:w="429" w:type="pct"/>
            <w:tcBorders>
              <w:top w:val="nil"/>
              <w:left w:val="nil"/>
              <w:bottom w:val="single" w:sz="4" w:space="0" w:color="auto"/>
              <w:right w:val="single" w:sz="4" w:space="0" w:color="auto"/>
            </w:tcBorders>
            <w:noWrap/>
            <w:vAlign w:val="center"/>
          </w:tcPr>
          <w:p w14:paraId="01D0D5BB"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43A422E0"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jor</w:t>
            </w:r>
            <w:proofErr w:type="spellEnd"/>
          </w:p>
        </w:tc>
        <w:tc>
          <w:tcPr>
            <w:tcW w:w="1858" w:type="pct"/>
            <w:tcBorders>
              <w:top w:val="nil"/>
              <w:left w:val="nil"/>
              <w:bottom w:val="single" w:sz="4" w:space="0" w:color="auto"/>
              <w:right w:val="single" w:sz="4" w:space="0" w:color="auto"/>
            </w:tcBorders>
            <w:noWrap/>
            <w:vAlign w:val="center"/>
          </w:tcPr>
          <w:p w14:paraId="0ADAD135"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Vehículo todoterreno c/remolque dotado de depósito 500-600l</w:t>
            </w:r>
          </w:p>
        </w:tc>
        <w:tc>
          <w:tcPr>
            <w:tcW w:w="571" w:type="pct"/>
            <w:tcBorders>
              <w:top w:val="nil"/>
              <w:left w:val="nil"/>
              <w:bottom w:val="single" w:sz="4" w:space="0" w:color="auto"/>
              <w:right w:val="single" w:sz="4" w:space="0" w:color="auto"/>
            </w:tcBorders>
            <w:noWrap/>
            <w:vAlign w:val="center"/>
          </w:tcPr>
          <w:p w14:paraId="0798A2F8" w14:textId="05D9A43D"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140,7</w:t>
            </w:r>
            <w:r w:rsidR="00140BE4" w:rsidRPr="00236DE5">
              <w:rPr>
                <w:rFonts w:ascii="Gill Sans Nova" w:eastAsia="Times New Roman" w:hAnsi="Gill Sans Nova" w:cstheme="majorHAnsi"/>
                <w:color w:val="000000"/>
                <w:kern w:val="0"/>
                <w:sz w:val="18"/>
                <w:szCs w:val="18"/>
                <w:lang w:eastAsia="es-ES"/>
                <w14:ligatures w14:val="none"/>
              </w:rPr>
              <w:t>0</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05B0A6DD" w14:textId="526CD874"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140,7</w:t>
            </w:r>
            <w:r w:rsidR="00140BE4" w:rsidRPr="00236DE5">
              <w:rPr>
                <w:rFonts w:ascii="Gill Sans Nova" w:eastAsia="Times New Roman" w:hAnsi="Gill Sans Nova" w:cstheme="majorHAnsi"/>
                <w:color w:val="000000"/>
                <w:kern w:val="0"/>
                <w:sz w:val="18"/>
                <w:szCs w:val="18"/>
                <w:lang w:eastAsia="es-ES"/>
                <w14:ligatures w14:val="none"/>
              </w:rPr>
              <w:t>0</w:t>
            </w:r>
            <w:r w:rsidRPr="00236DE5">
              <w:rPr>
                <w:rFonts w:ascii="Gill Sans Nova" w:eastAsia="Times New Roman" w:hAnsi="Gill Sans Nova" w:cstheme="majorHAnsi"/>
                <w:color w:val="000000"/>
                <w:kern w:val="0"/>
                <w:sz w:val="18"/>
                <w:szCs w:val="18"/>
                <w:lang w:eastAsia="es-ES"/>
                <w14:ligatures w14:val="none"/>
              </w:rPr>
              <w:t xml:space="preserve"> €</w:t>
            </w:r>
          </w:p>
        </w:tc>
      </w:tr>
      <w:tr w:rsidR="004E0501" w:rsidRPr="00236DE5" w14:paraId="38B588F3"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05B33AE5"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MT.10</w:t>
            </w:r>
          </w:p>
        </w:tc>
        <w:tc>
          <w:tcPr>
            <w:tcW w:w="714" w:type="pct"/>
            <w:tcBorders>
              <w:top w:val="nil"/>
              <w:left w:val="nil"/>
              <w:bottom w:val="single" w:sz="4" w:space="0" w:color="auto"/>
              <w:right w:val="single" w:sz="4" w:space="0" w:color="auto"/>
            </w:tcBorders>
            <w:noWrap/>
            <w:vAlign w:val="center"/>
          </w:tcPr>
          <w:p w14:paraId="47E7043C" w14:textId="47FE041C"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TFCGFMR_202</w:t>
            </w:r>
            <w:r w:rsidR="00781EE8" w:rsidRPr="00236DE5">
              <w:rPr>
                <w:rFonts w:ascii="Gill Sans Nova" w:eastAsia="Times New Roman" w:hAnsi="Gill Sans Nova" w:cstheme="majorHAnsi"/>
                <w:color w:val="000000"/>
                <w:kern w:val="0"/>
                <w:sz w:val="18"/>
                <w:szCs w:val="18"/>
                <w:lang w:eastAsia="es-ES"/>
                <w14:ligatures w14:val="none"/>
              </w:rPr>
              <w:t>5</w:t>
            </w:r>
          </w:p>
        </w:tc>
        <w:tc>
          <w:tcPr>
            <w:tcW w:w="429" w:type="pct"/>
            <w:tcBorders>
              <w:top w:val="nil"/>
              <w:left w:val="nil"/>
              <w:bottom w:val="single" w:sz="4" w:space="0" w:color="auto"/>
              <w:right w:val="single" w:sz="4" w:space="0" w:color="auto"/>
            </w:tcBorders>
            <w:noWrap/>
            <w:vAlign w:val="center"/>
          </w:tcPr>
          <w:p w14:paraId="049A4F9C"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0,50</w:t>
            </w:r>
          </w:p>
        </w:tc>
        <w:tc>
          <w:tcPr>
            <w:tcW w:w="214" w:type="pct"/>
            <w:tcBorders>
              <w:top w:val="nil"/>
              <w:left w:val="nil"/>
              <w:bottom w:val="single" w:sz="4" w:space="0" w:color="auto"/>
              <w:right w:val="single" w:sz="4" w:space="0" w:color="auto"/>
            </w:tcBorders>
            <w:noWrap/>
            <w:vAlign w:val="center"/>
          </w:tcPr>
          <w:p w14:paraId="2EECD709"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m3</w:t>
            </w:r>
          </w:p>
        </w:tc>
        <w:tc>
          <w:tcPr>
            <w:tcW w:w="1858" w:type="pct"/>
            <w:tcBorders>
              <w:top w:val="nil"/>
              <w:left w:val="nil"/>
              <w:bottom w:val="single" w:sz="4" w:space="0" w:color="auto"/>
              <w:right w:val="single" w:sz="4" w:space="0" w:color="auto"/>
            </w:tcBorders>
            <w:noWrap/>
            <w:vAlign w:val="center"/>
          </w:tcPr>
          <w:p w14:paraId="4F02330F"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Agua</w:t>
            </w:r>
          </w:p>
        </w:tc>
        <w:tc>
          <w:tcPr>
            <w:tcW w:w="571" w:type="pct"/>
            <w:tcBorders>
              <w:top w:val="nil"/>
              <w:left w:val="nil"/>
              <w:bottom w:val="single" w:sz="4" w:space="0" w:color="auto"/>
              <w:right w:val="single" w:sz="4" w:space="0" w:color="auto"/>
            </w:tcBorders>
            <w:noWrap/>
            <w:vAlign w:val="center"/>
          </w:tcPr>
          <w:p w14:paraId="226DA888" w14:textId="2F9AD64D"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0,8</w:t>
            </w:r>
            <w:r w:rsidR="00140BE4" w:rsidRPr="00236DE5">
              <w:rPr>
                <w:rFonts w:ascii="Gill Sans Nova" w:eastAsia="Times New Roman" w:hAnsi="Gill Sans Nova" w:cstheme="majorHAnsi"/>
                <w:color w:val="000000"/>
                <w:kern w:val="0"/>
                <w:sz w:val="18"/>
                <w:szCs w:val="18"/>
                <w:lang w:eastAsia="es-ES"/>
                <w14:ligatures w14:val="none"/>
              </w:rPr>
              <w:t>9</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63E73A54" w14:textId="6B0248FA"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0,4</w:t>
            </w:r>
            <w:r w:rsidR="00140BE4" w:rsidRPr="00236DE5">
              <w:rPr>
                <w:rFonts w:ascii="Gill Sans Nova" w:eastAsia="Times New Roman" w:hAnsi="Gill Sans Nova" w:cstheme="majorHAnsi"/>
                <w:color w:val="000000"/>
                <w:kern w:val="0"/>
                <w:sz w:val="18"/>
                <w:szCs w:val="18"/>
                <w:lang w:eastAsia="es-ES"/>
                <w14:ligatures w14:val="none"/>
              </w:rPr>
              <w:t>5</w:t>
            </w:r>
            <w:r w:rsidRPr="00236DE5">
              <w:rPr>
                <w:rFonts w:ascii="Gill Sans Nova" w:eastAsia="Times New Roman" w:hAnsi="Gill Sans Nova" w:cstheme="majorHAnsi"/>
                <w:color w:val="000000"/>
                <w:kern w:val="0"/>
                <w:sz w:val="18"/>
                <w:szCs w:val="18"/>
                <w:lang w:eastAsia="es-ES"/>
                <w14:ligatures w14:val="none"/>
              </w:rPr>
              <w:t xml:space="preserve"> €</w:t>
            </w:r>
          </w:p>
        </w:tc>
      </w:tr>
      <w:tr w:rsidR="004E0501" w:rsidRPr="00236DE5" w14:paraId="74C085DC"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2753A35A"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CALVIVMOL</w:t>
            </w:r>
          </w:p>
        </w:tc>
        <w:tc>
          <w:tcPr>
            <w:tcW w:w="714" w:type="pct"/>
            <w:tcBorders>
              <w:top w:val="nil"/>
              <w:left w:val="nil"/>
              <w:bottom w:val="single" w:sz="4" w:space="0" w:color="auto"/>
              <w:right w:val="single" w:sz="4" w:space="0" w:color="auto"/>
            </w:tcBorders>
            <w:noWrap/>
            <w:vAlign w:val="center"/>
          </w:tcPr>
          <w:p w14:paraId="4EAE7BB3"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6CC7139"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0,01</w:t>
            </w:r>
          </w:p>
        </w:tc>
        <w:tc>
          <w:tcPr>
            <w:tcW w:w="214" w:type="pct"/>
            <w:tcBorders>
              <w:top w:val="nil"/>
              <w:left w:val="nil"/>
              <w:bottom w:val="single" w:sz="4" w:space="0" w:color="auto"/>
              <w:right w:val="single" w:sz="4" w:space="0" w:color="auto"/>
            </w:tcBorders>
            <w:noWrap/>
            <w:vAlign w:val="center"/>
          </w:tcPr>
          <w:p w14:paraId="3C206077"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w:t>
            </w:r>
          </w:p>
        </w:tc>
        <w:tc>
          <w:tcPr>
            <w:tcW w:w="1858" w:type="pct"/>
            <w:tcBorders>
              <w:top w:val="nil"/>
              <w:left w:val="nil"/>
              <w:bottom w:val="single" w:sz="4" w:space="0" w:color="auto"/>
              <w:right w:val="single" w:sz="4" w:space="0" w:color="auto"/>
            </w:tcBorders>
            <w:noWrap/>
            <w:vAlign w:val="center"/>
          </w:tcPr>
          <w:p w14:paraId="41217705"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Cal viva molida granel</w:t>
            </w:r>
          </w:p>
        </w:tc>
        <w:tc>
          <w:tcPr>
            <w:tcW w:w="571" w:type="pct"/>
            <w:tcBorders>
              <w:top w:val="nil"/>
              <w:left w:val="nil"/>
              <w:bottom w:val="single" w:sz="4" w:space="0" w:color="auto"/>
              <w:right w:val="single" w:sz="4" w:space="0" w:color="auto"/>
            </w:tcBorders>
            <w:noWrap/>
            <w:vAlign w:val="center"/>
          </w:tcPr>
          <w:p w14:paraId="3BDFC0BA"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105,30 €</w:t>
            </w:r>
          </w:p>
        </w:tc>
        <w:tc>
          <w:tcPr>
            <w:tcW w:w="568" w:type="pct"/>
            <w:tcBorders>
              <w:top w:val="nil"/>
              <w:left w:val="nil"/>
              <w:bottom w:val="single" w:sz="4" w:space="0" w:color="auto"/>
              <w:right w:val="single" w:sz="4" w:space="0" w:color="auto"/>
            </w:tcBorders>
            <w:noWrap/>
            <w:vAlign w:val="center"/>
          </w:tcPr>
          <w:p w14:paraId="11F1651B"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0,53 €</w:t>
            </w:r>
          </w:p>
        </w:tc>
      </w:tr>
      <w:tr w:rsidR="004E0501" w:rsidRPr="00236DE5" w14:paraId="78DC0091"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18DC4CF3"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MA PESCA S.BA</w:t>
            </w:r>
          </w:p>
        </w:tc>
        <w:tc>
          <w:tcPr>
            <w:tcW w:w="714" w:type="pct"/>
            <w:tcBorders>
              <w:top w:val="nil"/>
              <w:left w:val="nil"/>
              <w:bottom w:val="single" w:sz="4" w:space="0" w:color="auto"/>
              <w:right w:val="single" w:sz="4" w:space="0" w:color="auto"/>
            </w:tcBorders>
            <w:noWrap/>
            <w:vAlign w:val="center"/>
          </w:tcPr>
          <w:p w14:paraId="5680BBDA"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23B36F2B"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35BC7759"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jor</w:t>
            </w:r>
            <w:proofErr w:type="spellEnd"/>
          </w:p>
        </w:tc>
        <w:tc>
          <w:tcPr>
            <w:tcW w:w="1858" w:type="pct"/>
            <w:tcBorders>
              <w:top w:val="nil"/>
              <w:left w:val="nil"/>
              <w:bottom w:val="single" w:sz="4" w:space="0" w:color="auto"/>
              <w:right w:val="single" w:sz="4" w:space="0" w:color="auto"/>
            </w:tcBorders>
            <w:noWrap/>
            <w:vAlign w:val="center"/>
          </w:tcPr>
          <w:p w14:paraId="1A3B6A0D"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Equipamiento pesca sin barca</w:t>
            </w:r>
          </w:p>
        </w:tc>
        <w:tc>
          <w:tcPr>
            <w:tcW w:w="571" w:type="pct"/>
            <w:tcBorders>
              <w:top w:val="nil"/>
              <w:left w:val="nil"/>
              <w:bottom w:val="single" w:sz="4" w:space="0" w:color="auto"/>
              <w:right w:val="single" w:sz="4" w:space="0" w:color="auto"/>
            </w:tcBorders>
            <w:noWrap/>
            <w:vAlign w:val="center"/>
          </w:tcPr>
          <w:p w14:paraId="74602A98"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16,04 €</w:t>
            </w:r>
          </w:p>
        </w:tc>
        <w:tc>
          <w:tcPr>
            <w:tcW w:w="568" w:type="pct"/>
            <w:tcBorders>
              <w:top w:val="nil"/>
              <w:left w:val="nil"/>
              <w:bottom w:val="single" w:sz="4" w:space="0" w:color="auto"/>
              <w:right w:val="single" w:sz="4" w:space="0" w:color="auto"/>
            </w:tcBorders>
            <w:noWrap/>
            <w:vAlign w:val="center"/>
          </w:tcPr>
          <w:p w14:paraId="284EFA10"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16,04 €</w:t>
            </w:r>
          </w:p>
        </w:tc>
      </w:tr>
      <w:tr w:rsidR="004E0501" w:rsidRPr="00236DE5" w14:paraId="28A11F60"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2B0EA2D4"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SALCOMUN</w:t>
            </w:r>
          </w:p>
        </w:tc>
        <w:tc>
          <w:tcPr>
            <w:tcW w:w="714" w:type="pct"/>
            <w:tcBorders>
              <w:top w:val="nil"/>
              <w:left w:val="nil"/>
              <w:bottom w:val="single" w:sz="4" w:space="0" w:color="auto"/>
              <w:right w:val="single" w:sz="4" w:space="0" w:color="auto"/>
            </w:tcBorders>
            <w:noWrap/>
            <w:vAlign w:val="center"/>
          </w:tcPr>
          <w:p w14:paraId="6B896512"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0F75D60"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4,00</w:t>
            </w:r>
          </w:p>
        </w:tc>
        <w:tc>
          <w:tcPr>
            <w:tcW w:w="214" w:type="pct"/>
            <w:tcBorders>
              <w:top w:val="nil"/>
              <w:left w:val="nil"/>
              <w:bottom w:val="single" w:sz="4" w:space="0" w:color="auto"/>
              <w:right w:val="single" w:sz="4" w:space="0" w:color="auto"/>
            </w:tcBorders>
            <w:noWrap/>
            <w:vAlign w:val="center"/>
          </w:tcPr>
          <w:p w14:paraId="7CC5ECD6"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kg</w:t>
            </w:r>
          </w:p>
        </w:tc>
        <w:tc>
          <w:tcPr>
            <w:tcW w:w="1858" w:type="pct"/>
            <w:tcBorders>
              <w:top w:val="nil"/>
              <w:left w:val="nil"/>
              <w:bottom w:val="single" w:sz="4" w:space="0" w:color="auto"/>
              <w:right w:val="single" w:sz="4" w:space="0" w:color="auto"/>
            </w:tcBorders>
            <w:noWrap/>
            <w:vAlign w:val="center"/>
          </w:tcPr>
          <w:p w14:paraId="501BBA16"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Sal común</w:t>
            </w:r>
          </w:p>
        </w:tc>
        <w:tc>
          <w:tcPr>
            <w:tcW w:w="571" w:type="pct"/>
            <w:tcBorders>
              <w:top w:val="nil"/>
              <w:left w:val="nil"/>
              <w:bottom w:val="single" w:sz="4" w:space="0" w:color="auto"/>
              <w:right w:val="single" w:sz="4" w:space="0" w:color="auto"/>
            </w:tcBorders>
            <w:noWrap/>
            <w:vAlign w:val="center"/>
          </w:tcPr>
          <w:p w14:paraId="52BED102" w14:textId="124E2608"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0,5</w:t>
            </w:r>
            <w:r w:rsidR="00910F87" w:rsidRPr="00236DE5">
              <w:rPr>
                <w:rFonts w:ascii="Gill Sans Nova" w:eastAsia="Times New Roman" w:hAnsi="Gill Sans Nova" w:cstheme="majorHAnsi"/>
                <w:color w:val="000000"/>
                <w:kern w:val="0"/>
                <w:sz w:val="18"/>
                <w:szCs w:val="18"/>
                <w:lang w:eastAsia="es-ES"/>
                <w14:ligatures w14:val="none"/>
              </w:rPr>
              <w:t>8</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7D650C98" w14:textId="78BC72C9"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w:t>
            </w:r>
            <w:r w:rsidR="00910F87" w:rsidRPr="00236DE5">
              <w:rPr>
                <w:rFonts w:ascii="Gill Sans Nova" w:eastAsia="Times New Roman" w:hAnsi="Gill Sans Nova" w:cstheme="majorHAnsi"/>
                <w:color w:val="000000"/>
                <w:kern w:val="0"/>
                <w:sz w:val="18"/>
                <w:szCs w:val="18"/>
                <w:lang w:eastAsia="es-ES"/>
                <w14:ligatures w14:val="none"/>
              </w:rPr>
              <w:t>32</w:t>
            </w:r>
            <w:r w:rsidRPr="00236DE5">
              <w:rPr>
                <w:rFonts w:ascii="Gill Sans Nova" w:eastAsia="Times New Roman" w:hAnsi="Gill Sans Nova" w:cstheme="majorHAnsi"/>
                <w:color w:val="000000"/>
                <w:kern w:val="0"/>
                <w:sz w:val="18"/>
                <w:szCs w:val="18"/>
                <w:lang w:eastAsia="es-ES"/>
                <w14:ligatures w14:val="none"/>
              </w:rPr>
              <w:t xml:space="preserve"> €</w:t>
            </w:r>
          </w:p>
        </w:tc>
      </w:tr>
      <w:tr w:rsidR="004E0501" w:rsidRPr="00236DE5" w14:paraId="3B75FA58"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483D7EF7"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BOLS100L</w:t>
            </w:r>
          </w:p>
        </w:tc>
        <w:tc>
          <w:tcPr>
            <w:tcW w:w="714" w:type="pct"/>
            <w:tcBorders>
              <w:top w:val="nil"/>
              <w:left w:val="nil"/>
              <w:bottom w:val="single" w:sz="4" w:space="0" w:color="auto"/>
              <w:right w:val="single" w:sz="4" w:space="0" w:color="auto"/>
            </w:tcBorders>
            <w:noWrap/>
            <w:vAlign w:val="center"/>
          </w:tcPr>
          <w:p w14:paraId="7A3CA271"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0330CBA8"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0201903A"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58" w:type="pct"/>
            <w:tcBorders>
              <w:top w:val="nil"/>
              <w:left w:val="nil"/>
              <w:bottom w:val="single" w:sz="4" w:space="0" w:color="auto"/>
              <w:right w:val="single" w:sz="4" w:space="0" w:color="auto"/>
            </w:tcBorders>
            <w:noWrap/>
            <w:vAlign w:val="center"/>
          </w:tcPr>
          <w:p w14:paraId="1106AA49"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Bolsa de basura 100L</w:t>
            </w:r>
          </w:p>
        </w:tc>
        <w:tc>
          <w:tcPr>
            <w:tcW w:w="571" w:type="pct"/>
            <w:tcBorders>
              <w:top w:val="nil"/>
              <w:left w:val="nil"/>
              <w:bottom w:val="single" w:sz="4" w:space="0" w:color="auto"/>
              <w:right w:val="single" w:sz="4" w:space="0" w:color="auto"/>
            </w:tcBorders>
            <w:noWrap/>
            <w:vAlign w:val="center"/>
          </w:tcPr>
          <w:p w14:paraId="47BF793F"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0,18 €</w:t>
            </w:r>
          </w:p>
        </w:tc>
        <w:tc>
          <w:tcPr>
            <w:tcW w:w="568" w:type="pct"/>
            <w:tcBorders>
              <w:top w:val="nil"/>
              <w:left w:val="nil"/>
              <w:bottom w:val="single" w:sz="4" w:space="0" w:color="auto"/>
              <w:right w:val="single" w:sz="4" w:space="0" w:color="auto"/>
            </w:tcBorders>
            <w:noWrap/>
            <w:vAlign w:val="center"/>
          </w:tcPr>
          <w:p w14:paraId="179B4A16"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0,36 €</w:t>
            </w:r>
          </w:p>
        </w:tc>
      </w:tr>
      <w:tr w:rsidR="004E0501" w:rsidRPr="00236DE5" w14:paraId="4C9CD5C6" w14:textId="77777777" w:rsidTr="004E0501">
        <w:trPr>
          <w:trHeight w:val="300"/>
        </w:trPr>
        <w:tc>
          <w:tcPr>
            <w:tcW w:w="646" w:type="pct"/>
            <w:tcBorders>
              <w:top w:val="nil"/>
              <w:left w:val="single" w:sz="4" w:space="0" w:color="auto"/>
              <w:bottom w:val="single" w:sz="4" w:space="0" w:color="auto"/>
              <w:right w:val="single" w:sz="4" w:space="0" w:color="auto"/>
            </w:tcBorders>
            <w:noWrap/>
            <w:vAlign w:val="center"/>
          </w:tcPr>
          <w:p w14:paraId="3811DF55"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INFRESACT</w:t>
            </w:r>
          </w:p>
        </w:tc>
        <w:tc>
          <w:tcPr>
            <w:tcW w:w="714" w:type="pct"/>
            <w:tcBorders>
              <w:top w:val="nil"/>
              <w:left w:val="nil"/>
              <w:bottom w:val="single" w:sz="4" w:space="0" w:color="auto"/>
              <w:right w:val="single" w:sz="4" w:space="0" w:color="auto"/>
            </w:tcBorders>
            <w:noWrap/>
            <w:vAlign w:val="center"/>
          </w:tcPr>
          <w:p w14:paraId="20B17FCC"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54806643"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5CDFF82C"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1740960A" w14:textId="77777777" w:rsidR="004E0501" w:rsidRPr="00236DE5" w:rsidRDefault="004E0501" w:rsidP="004E0501">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 xml:space="preserve">Informe de actuación (Titulado superior Ingeniero de </w:t>
            </w:r>
            <w:proofErr w:type="gramStart"/>
            <w:r w:rsidRPr="00236DE5">
              <w:rPr>
                <w:rFonts w:ascii="Gill Sans Nova" w:eastAsia="Times New Roman" w:hAnsi="Gill Sans Nova" w:cstheme="majorHAnsi"/>
                <w:color w:val="000000"/>
                <w:kern w:val="0"/>
                <w:sz w:val="18"/>
                <w:szCs w:val="18"/>
                <w:lang w:eastAsia="es-ES"/>
                <w14:ligatures w14:val="none"/>
              </w:rPr>
              <w:t>Montes ,</w:t>
            </w:r>
            <w:proofErr w:type="gramEnd"/>
            <w:r w:rsidRPr="00236DE5">
              <w:rPr>
                <w:rFonts w:ascii="Gill Sans Nova" w:eastAsia="Times New Roman" w:hAnsi="Gill Sans Nova" w:cstheme="majorHAnsi"/>
                <w:color w:val="000000"/>
                <w:kern w:val="0"/>
                <w:sz w:val="18"/>
                <w:szCs w:val="18"/>
                <w:lang w:eastAsia="es-ES"/>
                <w14:ligatures w14:val="none"/>
              </w:rPr>
              <w:t xml:space="preserve"> </w:t>
            </w:r>
            <w:proofErr w:type="gramStart"/>
            <w:r w:rsidRPr="00236DE5">
              <w:rPr>
                <w:rFonts w:ascii="Gill Sans Nova" w:eastAsia="Times New Roman" w:hAnsi="Gill Sans Nova" w:cstheme="majorHAnsi"/>
                <w:color w:val="000000"/>
                <w:kern w:val="0"/>
                <w:sz w:val="18"/>
                <w:szCs w:val="18"/>
                <w:lang w:eastAsia="es-ES"/>
                <w14:ligatures w14:val="none"/>
              </w:rPr>
              <w:t>Master</w:t>
            </w:r>
            <w:proofErr w:type="gramEnd"/>
            <w:r w:rsidRPr="00236DE5">
              <w:rPr>
                <w:rFonts w:ascii="Gill Sans Nova" w:eastAsia="Times New Roman" w:hAnsi="Gill Sans Nova" w:cstheme="majorHAnsi"/>
                <w:color w:val="000000"/>
                <w:kern w:val="0"/>
                <w:sz w:val="18"/>
                <w:szCs w:val="18"/>
                <w:lang w:eastAsia="es-ES"/>
                <w14:ligatures w14:val="none"/>
              </w:rPr>
              <w:t xml:space="preserve"> o similar)</w:t>
            </w:r>
          </w:p>
        </w:tc>
        <w:tc>
          <w:tcPr>
            <w:tcW w:w="571" w:type="pct"/>
            <w:tcBorders>
              <w:top w:val="nil"/>
              <w:left w:val="nil"/>
              <w:bottom w:val="single" w:sz="4" w:space="0" w:color="auto"/>
              <w:right w:val="single" w:sz="4" w:space="0" w:color="auto"/>
            </w:tcBorders>
            <w:noWrap/>
            <w:vAlign w:val="center"/>
          </w:tcPr>
          <w:p w14:paraId="23C8C03F"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12,94 €</w:t>
            </w:r>
          </w:p>
        </w:tc>
        <w:tc>
          <w:tcPr>
            <w:tcW w:w="568" w:type="pct"/>
            <w:tcBorders>
              <w:top w:val="nil"/>
              <w:left w:val="nil"/>
              <w:bottom w:val="single" w:sz="4" w:space="0" w:color="auto"/>
              <w:right w:val="single" w:sz="4" w:space="0" w:color="auto"/>
            </w:tcBorders>
            <w:noWrap/>
            <w:vAlign w:val="center"/>
          </w:tcPr>
          <w:p w14:paraId="6783F6B8" w14:textId="77777777" w:rsidR="004E0501" w:rsidRPr="00236DE5" w:rsidRDefault="004E0501" w:rsidP="004E0501">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38,82 €</w:t>
            </w:r>
          </w:p>
        </w:tc>
      </w:tr>
      <w:tr w:rsidR="000D4F0F" w:rsidRPr="00236DE5" w14:paraId="538CEFC1" w14:textId="77777777" w:rsidTr="005816F7">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hideMark/>
          </w:tcPr>
          <w:p w14:paraId="32433032" w14:textId="77777777" w:rsidR="001D2A61" w:rsidRPr="00236DE5" w:rsidRDefault="001D2A61" w:rsidP="001D2A61">
            <w:pPr>
              <w:spacing w:after="0" w:line="240" w:lineRule="auto"/>
              <w:jc w:val="right"/>
              <w:rPr>
                <w:rFonts w:ascii="Gill Sans Nova" w:eastAsia="Times New Roman" w:hAnsi="Gill Sans Nova" w:cstheme="majorHAnsi"/>
                <w:b/>
                <w:bCs/>
                <w:color w:val="000000"/>
                <w:kern w:val="0"/>
                <w:sz w:val="18"/>
                <w:szCs w:val="18"/>
                <w:lang w:eastAsia="es-ES"/>
                <w14:ligatures w14:val="none"/>
              </w:rPr>
            </w:pPr>
            <w:r w:rsidRPr="00236DE5">
              <w:rPr>
                <w:rFonts w:ascii="Gill Sans Nova" w:eastAsia="Times New Roman" w:hAnsi="Gill Sans Nova" w:cstheme="majorHAnsi"/>
                <w:b/>
                <w:bCs/>
                <w:color w:val="000000"/>
                <w:kern w:val="0"/>
                <w:sz w:val="18"/>
                <w:szCs w:val="18"/>
                <w:lang w:eastAsia="es-ES"/>
                <w14:ligatures w14:val="none"/>
              </w:rPr>
              <w:t>TOTAL</w:t>
            </w:r>
          </w:p>
        </w:tc>
        <w:tc>
          <w:tcPr>
            <w:tcW w:w="568" w:type="pct"/>
            <w:tcBorders>
              <w:top w:val="nil"/>
              <w:left w:val="nil"/>
              <w:bottom w:val="single" w:sz="4" w:space="0" w:color="auto"/>
              <w:right w:val="single" w:sz="4" w:space="0" w:color="auto"/>
            </w:tcBorders>
            <w:noWrap/>
            <w:vAlign w:val="center"/>
            <w:hideMark/>
          </w:tcPr>
          <w:p w14:paraId="569CAC5A" w14:textId="4942361F" w:rsidR="001D2A61" w:rsidRPr="00236DE5" w:rsidRDefault="00902E8F" w:rsidP="001D2A61">
            <w:pPr>
              <w:spacing w:after="0" w:line="240" w:lineRule="auto"/>
              <w:jc w:val="right"/>
              <w:rPr>
                <w:rFonts w:ascii="Gill Sans Nova" w:eastAsia="Times New Roman" w:hAnsi="Gill Sans Nova" w:cstheme="majorHAnsi"/>
                <w:b/>
                <w:bCs/>
                <w:color w:val="000000"/>
                <w:kern w:val="0"/>
                <w:sz w:val="18"/>
                <w:szCs w:val="18"/>
                <w:lang w:eastAsia="es-ES"/>
                <w14:ligatures w14:val="none"/>
              </w:rPr>
            </w:pPr>
            <w:r w:rsidRPr="00236DE5">
              <w:rPr>
                <w:rFonts w:ascii="Gill Sans Nova" w:eastAsia="Times New Roman" w:hAnsi="Gill Sans Nova" w:cstheme="majorHAnsi"/>
                <w:b/>
                <w:bCs/>
                <w:color w:val="000000"/>
                <w:kern w:val="0"/>
                <w:sz w:val="18"/>
                <w:szCs w:val="18"/>
                <w:lang w:eastAsia="es-ES"/>
                <w14:ligatures w14:val="none"/>
              </w:rPr>
              <w:t>56</w:t>
            </w:r>
            <w:r w:rsidR="00770261" w:rsidRPr="00236DE5">
              <w:rPr>
                <w:rFonts w:ascii="Gill Sans Nova" w:eastAsia="Times New Roman" w:hAnsi="Gill Sans Nova" w:cstheme="majorHAnsi"/>
                <w:b/>
                <w:bCs/>
                <w:color w:val="000000"/>
                <w:kern w:val="0"/>
                <w:sz w:val="18"/>
                <w:szCs w:val="18"/>
                <w:lang w:eastAsia="es-ES"/>
                <w14:ligatures w14:val="none"/>
              </w:rPr>
              <w:t>9</w:t>
            </w:r>
            <w:r w:rsidRPr="00236DE5">
              <w:rPr>
                <w:rFonts w:ascii="Gill Sans Nova" w:eastAsia="Times New Roman" w:hAnsi="Gill Sans Nova" w:cstheme="majorHAnsi"/>
                <w:b/>
                <w:bCs/>
                <w:color w:val="000000"/>
                <w:kern w:val="0"/>
                <w:sz w:val="18"/>
                <w:szCs w:val="18"/>
                <w:lang w:eastAsia="es-ES"/>
                <w14:ligatures w14:val="none"/>
              </w:rPr>
              <w:t>,</w:t>
            </w:r>
            <w:r w:rsidR="008329B7" w:rsidRPr="00236DE5">
              <w:rPr>
                <w:rFonts w:ascii="Gill Sans Nova" w:eastAsia="Times New Roman" w:hAnsi="Gill Sans Nova" w:cstheme="majorHAnsi"/>
                <w:b/>
                <w:bCs/>
                <w:color w:val="000000"/>
                <w:kern w:val="0"/>
                <w:sz w:val="18"/>
                <w:szCs w:val="18"/>
                <w:lang w:eastAsia="es-ES"/>
                <w14:ligatures w14:val="none"/>
              </w:rPr>
              <w:t>3</w:t>
            </w:r>
            <w:r w:rsidR="00770261" w:rsidRPr="00236DE5">
              <w:rPr>
                <w:rFonts w:ascii="Gill Sans Nova" w:eastAsia="Times New Roman" w:hAnsi="Gill Sans Nova" w:cstheme="majorHAnsi"/>
                <w:b/>
                <w:bCs/>
                <w:color w:val="000000"/>
                <w:kern w:val="0"/>
                <w:sz w:val="18"/>
                <w:szCs w:val="18"/>
                <w:lang w:eastAsia="es-ES"/>
                <w14:ligatures w14:val="none"/>
              </w:rPr>
              <w:t>0</w:t>
            </w:r>
            <w:r w:rsidRPr="00236DE5">
              <w:rPr>
                <w:rFonts w:ascii="Gill Sans Nova" w:eastAsia="Times New Roman" w:hAnsi="Gill Sans Nova" w:cstheme="majorHAnsi"/>
                <w:b/>
                <w:bCs/>
                <w:color w:val="000000"/>
                <w:kern w:val="0"/>
                <w:sz w:val="18"/>
                <w:szCs w:val="18"/>
                <w:lang w:eastAsia="es-ES"/>
                <w14:ligatures w14:val="none"/>
              </w:rPr>
              <w:t xml:space="preserve"> €</w:t>
            </w:r>
          </w:p>
        </w:tc>
      </w:tr>
    </w:tbl>
    <w:p w14:paraId="2DE6EDF5" w14:textId="77777777" w:rsidR="00902E8F" w:rsidRPr="00236DE5" w:rsidRDefault="00902E8F" w:rsidP="002C0396">
      <w:pPr>
        <w:spacing w:before="240" w:after="240" w:line="276" w:lineRule="auto"/>
        <w:jc w:val="both"/>
        <w:rPr>
          <w:rFonts w:ascii="Gill Sans Nova" w:hAnsi="Gill Sans Nova" w:cstheme="majorHAnsi"/>
          <w:b/>
          <w:bCs/>
        </w:rPr>
      </w:pPr>
    </w:p>
    <w:p w14:paraId="47A54780" w14:textId="072A3A9F" w:rsidR="00200BA1" w:rsidRPr="00236DE5" w:rsidRDefault="00D37348" w:rsidP="00C11106">
      <w:pPr>
        <w:pStyle w:val="Ttulo3"/>
        <w:spacing w:after="240"/>
        <w:ind w:firstLine="357"/>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Medios comunes</w:t>
      </w:r>
      <w:r w:rsidR="008653CF" w:rsidRPr="00236DE5">
        <w:rPr>
          <w:rFonts w:ascii="Gill Sans Nova" w:hAnsi="Gill Sans Nova" w:cstheme="majorHAnsi"/>
          <w:b/>
          <w:bCs/>
          <w:color w:val="auto"/>
          <w:sz w:val="22"/>
          <w:szCs w:val="22"/>
        </w:rPr>
        <w:t>, seguridad y salud</w:t>
      </w:r>
    </w:p>
    <w:p w14:paraId="152DD76B" w14:textId="292DCA20" w:rsidR="007A3B35" w:rsidRPr="00236DE5" w:rsidRDefault="007879FF" w:rsidP="007A3B35">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Se incluye material y medios </w:t>
      </w:r>
      <w:r w:rsidR="004C43B7" w:rsidRPr="00236DE5">
        <w:rPr>
          <w:rFonts w:ascii="Gill Sans Nova" w:hAnsi="Gill Sans Nova" w:cstheme="majorHAnsi"/>
        </w:rPr>
        <w:t xml:space="preserve">comunes </w:t>
      </w:r>
      <w:r w:rsidR="00C409DA" w:rsidRPr="00236DE5">
        <w:rPr>
          <w:rFonts w:ascii="Gill Sans Nova" w:hAnsi="Gill Sans Nova" w:cstheme="majorHAnsi"/>
        </w:rPr>
        <w:t xml:space="preserve">no fungibles </w:t>
      </w:r>
      <w:r w:rsidRPr="00236DE5">
        <w:rPr>
          <w:rFonts w:ascii="Gill Sans Nova" w:hAnsi="Gill Sans Nova" w:cstheme="majorHAnsi"/>
        </w:rPr>
        <w:t xml:space="preserve">necesarios para </w:t>
      </w:r>
      <w:r w:rsidR="00C650CF" w:rsidRPr="00236DE5">
        <w:rPr>
          <w:rFonts w:ascii="Gill Sans Nova" w:hAnsi="Gill Sans Nova" w:cstheme="majorHAnsi"/>
        </w:rPr>
        <w:t>el inicio y consecución de</w:t>
      </w:r>
      <w:r w:rsidR="00C409DA" w:rsidRPr="00236DE5">
        <w:rPr>
          <w:rFonts w:ascii="Gill Sans Nova" w:hAnsi="Gill Sans Nova" w:cstheme="majorHAnsi"/>
        </w:rPr>
        <w:t xml:space="preserve"> todas</w:t>
      </w:r>
      <w:r w:rsidRPr="00236DE5">
        <w:rPr>
          <w:rFonts w:ascii="Gill Sans Nova" w:hAnsi="Gill Sans Nova" w:cstheme="majorHAnsi"/>
        </w:rPr>
        <w:t xml:space="preserve"> las actuaciones</w:t>
      </w:r>
      <w:r w:rsidR="00120007" w:rsidRPr="00236DE5">
        <w:rPr>
          <w:rFonts w:ascii="Gill Sans Nova" w:hAnsi="Gill Sans Nova" w:cstheme="majorHAnsi"/>
        </w:rPr>
        <w:t xml:space="preserve">, así como </w:t>
      </w:r>
      <w:r w:rsidR="00A65C86" w:rsidRPr="00236DE5">
        <w:rPr>
          <w:rFonts w:ascii="Gill Sans Nova" w:hAnsi="Gill Sans Nova" w:cstheme="majorHAnsi"/>
        </w:rPr>
        <w:t xml:space="preserve">los </w:t>
      </w:r>
      <w:r w:rsidR="009378F1" w:rsidRPr="00236DE5">
        <w:rPr>
          <w:rFonts w:ascii="Gill Sans Nova" w:hAnsi="Gill Sans Nova" w:cstheme="majorHAnsi"/>
        </w:rPr>
        <w:t>equipos de protección individual</w:t>
      </w:r>
      <w:r w:rsidR="00A65C86" w:rsidRPr="00236DE5">
        <w:rPr>
          <w:rFonts w:ascii="Gill Sans Nova" w:hAnsi="Gill Sans Nova" w:cstheme="majorHAnsi"/>
        </w:rPr>
        <w:t xml:space="preserve"> requeridos.</w:t>
      </w:r>
    </w:p>
    <w:tbl>
      <w:tblPr>
        <w:tblW w:w="5000" w:type="pct"/>
        <w:tblLayout w:type="fixed"/>
        <w:tblCellMar>
          <w:left w:w="70" w:type="dxa"/>
          <w:right w:w="70" w:type="dxa"/>
        </w:tblCellMar>
        <w:tblLook w:val="04A0" w:firstRow="1" w:lastRow="0" w:firstColumn="1" w:lastColumn="0" w:noHBand="0" w:noVBand="1"/>
      </w:tblPr>
      <w:tblGrid>
        <w:gridCol w:w="1271"/>
        <w:gridCol w:w="1419"/>
        <w:gridCol w:w="850"/>
        <w:gridCol w:w="424"/>
        <w:gridCol w:w="3687"/>
        <w:gridCol w:w="1134"/>
        <w:gridCol w:w="1126"/>
      </w:tblGrid>
      <w:tr w:rsidR="005816F7" w:rsidRPr="00236DE5" w14:paraId="16AE9609" w14:textId="77777777" w:rsidTr="005816F7">
        <w:trPr>
          <w:trHeight w:val="454"/>
        </w:trPr>
        <w:tc>
          <w:tcPr>
            <w:tcW w:w="5000" w:type="pct"/>
            <w:gridSpan w:val="7"/>
            <w:tcBorders>
              <w:top w:val="single" w:sz="4" w:space="0" w:color="auto"/>
              <w:left w:val="single" w:sz="4" w:space="0" w:color="auto"/>
              <w:bottom w:val="single" w:sz="4" w:space="0" w:color="auto"/>
              <w:right w:val="single" w:sz="4" w:space="0" w:color="auto"/>
            </w:tcBorders>
            <w:shd w:val="clear" w:color="000000" w:fill="EDEDED"/>
            <w:noWrap/>
            <w:vAlign w:val="center"/>
          </w:tcPr>
          <w:p w14:paraId="44FC1B42" w14:textId="4FE6C9BE" w:rsidR="005816F7" w:rsidRPr="00236DE5" w:rsidRDefault="005816F7" w:rsidP="005816F7">
            <w:pPr>
              <w:pStyle w:val="Ttulo3"/>
              <w:spacing w:before="0"/>
              <w:jc w:val="center"/>
              <w:rPr>
                <w:rFonts w:ascii="Gill Sans Nova" w:eastAsia="Times New Roman" w:hAnsi="Gill Sans Nova" w:cstheme="majorHAnsi"/>
                <w:b/>
                <w:bCs/>
                <w:color w:val="000000"/>
                <w:kern w:val="0"/>
                <w:sz w:val="18"/>
                <w:szCs w:val="18"/>
                <w:lang w:eastAsia="es-ES"/>
                <w14:ligatures w14:val="none"/>
              </w:rPr>
            </w:pPr>
            <w:r w:rsidRPr="00236DE5">
              <w:rPr>
                <w:rFonts w:ascii="Gill Sans Nova" w:hAnsi="Gill Sans Nova" w:cstheme="majorHAnsi"/>
                <w:b/>
                <w:bCs/>
                <w:color w:val="auto"/>
                <w:sz w:val="18"/>
                <w:szCs w:val="18"/>
              </w:rPr>
              <w:t>Medios comunes, seguridad y salud</w:t>
            </w:r>
          </w:p>
        </w:tc>
      </w:tr>
      <w:tr w:rsidR="00DC42A3" w:rsidRPr="00236DE5" w14:paraId="6ADBB2F5" w14:textId="77777777" w:rsidTr="00DC42A3">
        <w:trPr>
          <w:trHeight w:val="567"/>
        </w:trPr>
        <w:tc>
          <w:tcPr>
            <w:tcW w:w="641" w:type="pct"/>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3080F82A" w14:textId="77777777" w:rsidR="00DC42A3" w:rsidRPr="00236DE5" w:rsidRDefault="00DC42A3" w:rsidP="00DC42A3">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Código</w:t>
            </w:r>
          </w:p>
        </w:tc>
        <w:tc>
          <w:tcPr>
            <w:tcW w:w="716" w:type="pct"/>
            <w:tcBorders>
              <w:top w:val="single" w:sz="4" w:space="0" w:color="auto"/>
              <w:left w:val="nil"/>
              <w:bottom w:val="single" w:sz="4" w:space="0" w:color="auto"/>
              <w:right w:val="single" w:sz="4" w:space="0" w:color="auto"/>
            </w:tcBorders>
            <w:shd w:val="clear" w:color="000000" w:fill="EDEDED"/>
            <w:vAlign w:val="center"/>
            <w:hideMark/>
          </w:tcPr>
          <w:p w14:paraId="5EBD2F29" w14:textId="77777777" w:rsidR="00DC42A3" w:rsidRPr="00236DE5" w:rsidRDefault="00DC42A3" w:rsidP="00DC42A3">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Fuente</w:t>
            </w:r>
          </w:p>
        </w:tc>
        <w:tc>
          <w:tcPr>
            <w:tcW w:w="429" w:type="pct"/>
            <w:tcBorders>
              <w:top w:val="single" w:sz="4" w:space="0" w:color="auto"/>
              <w:left w:val="nil"/>
              <w:bottom w:val="single" w:sz="4" w:space="0" w:color="auto"/>
              <w:right w:val="single" w:sz="4" w:space="0" w:color="auto"/>
            </w:tcBorders>
            <w:shd w:val="clear" w:color="000000" w:fill="EDEDED"/>
            <w:noWrap/>
            <w:vAlign w:val="center"/>
            <w:hideMark/>
          </w:tcPr>
          <w:p w14:paraId="1AC711D0" w14:textId="77777777" w:rsidR="00DC42A3" w:rsidRPr="00236DE5" w:rsidRDefault="00DC42A3" w:rsidP="00DC42A3">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Medición</w:t>
            </w:r>
          </w:p>
        </w:tc>
        <w:tc>
          <w:tcPr>
            <w:tcW w:w="214" w:type="pct"/>
            <w:tcBorders>
              <w:top w:val="single" w:sz="4" w:space="0" w:color="auto"/>
              <w:left w:val="nil"/>
              <w:bottom w:val="single" w:sz="4" w:space="0" w:color="auto"/>
              <w:right w:val="single" w:sz="4" w:space="0" w:color="auto"/>
            </w:tcBorders>
            <w:shd w:val="clear" w:color="000000" w:fill="EDEDED"/>
            <w:noWrap/>
            <w:vAlign w:val="center"/>
            <w:hideMark/>
          </w:tcPr>
          <w:p w14:paraId="62030AD6" w14:textId="77777777" w:rsidR="00DC42A3" w:rsidRPr="00236DE5" w:rsidRDefault="00DC42A3" w:rsidP="00DC42A3">
            <w:pPr>
              <w:spacing w:after="0" w:line="240" w:lineRule="auto"/>
              <w:jc w:val="center"/>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single" w:sz="4" w:space="0" w:color="auto"/>
              <w:left w:val="nil"/>
              <w:bottom w:val="single" w:sz="4" w:space="0" w:color="auto"/>
              <w:right w:val="single" w:sz="4" w:space="0" w:color="auto"/>
            </w:tcBorders>
            <w:shd w:val="clear" w:color="000000" w:fill="EDEDED"/>
            <w:noWrap/>
            <w:vAlign w:val="center"/>
            <w:hideMark/>
          </w:tcPr>
          <w:p w14:paraId="29C3AF60" w14:textId="77777777" w:rsidR="00DC42A3" w:rsidRPr="00236DE5" w:rsidRDefault="00DC42A3" w:rsidP="00DC42A3">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Descripción</w:t>
            </w:r>
          </w:p>
        </w:tc>
        <w:tc>
          <w:tcPr>
            <w:tcW w:w="572" w:type="pct"/>
            <w:tcBorders>
              <w:top w:val="single" w:sz="4" w:space="0" w:color="auto"/>
              <w:left w:val="nil"/>
              <w:bottom w:val="single" w:sz="4" w:space="0" w:color="auto"/>
              <w:right w:val="single" w:sz="4" w:space="0" w:color="auto"/>
            </w:tcBorders>
            <w:shd w:val="clear" w:color="000000" w:fill="EDEDED"/>
            <w:noWrap/>
            <w:vAlign w:val="center"/>
            <w:hideMark/>
          </w:tcPr>
          <w:p w14:paraId="532BC479" w14:textId="77777777" w:rsidR="00DC42A3" w:rsidRPr="00236DE5" w:rsidRDefault="00DC42A3" w:rsidP="00DC42A3">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Precio/</w:t>
            </w: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568" w:type="pct"/>
            <w:tcBorders>
              <w:top w:val="single" w:sz="4" w:space="0" w:color="auto"/>
              <w:left w:val="nil"/>
              <w:bottom w:val="single" w:sz="4" w:space="0" w:color="auto"/>
              <w:right w:val="single" w:sz="4" w:space="0" w:color="auto"/>
            </w:tcBorders>
            <w:shd w:val="clear" w:color="000000" w:fill="EDEDED"/>
            <w:noWrap/>
            <w:vAlign w:val="center"/>
            <w:hideMark/>
          </w:tcPr>
          <w:p w14:paraId="511D448D" w14:textId="77777777" w:rsidR="00DC42A3" w:rsidRPr="00236DE5" w:rsidRDefault="00DC42A3" w:rsidP="00DC42A3">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TOTAL (€)</w:t>
            </w:r>
          </w:p>
        </w:tc>
      </w:tr>
      <w:tr w:rsidR="00902E8F" w:rsidRPr="00236DE5" w14:paraId="6206C574"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716908D3"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AP120</w:t>
            </w:r>
          </w:p>
        </w:tc>
        <w:tc>
          <w:tcPr>
            <w:tcW w:w="716" w:type="pct"/>
            <w:tcBorders>
              <w:top w:val="nil"/>
              <w:left w:val="nil"/>
              <w:bottom w:val="single" w:sz="4" w:space="0" w:color="auto"/>
              <w:right w:val="single" w:sz="4" w:space="0" w:color="auto"/>
            </w:tcBorders>
            <w:noWrap/>
            <w:vAlign w:val="center"/>
          </w:tcPr>
          <w:p w14:paraId="65847565"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25988F84"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68C67D0A"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21B7CA6B"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Aireador portátil para acuario 120l/h</w:t>
            </w:r>
          </w:p>
        </w:tc>
        <w:tc>
          <w:tcPr>
            <w:tcW w:w="572" w:type="pct"/>
            <w:tcBorders>
              <w:top w:val="nil"/>
              <w:left w:val="nil"/>
              <w:bottom w:val="single" w:sz="4" w:space="0" w:color="auto"/>
              <w:right w:val="single" w:sz="4" w:space="0" w:color="auto"/>
            </w:tcBorders>
            <w:noWrap/>
            <w:vAlign w:val="center"/>
          </w:tcPr>
          <w:p w14:paraId="22DD1FEC"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19,50 €</w:t>
            </w:r>
          </w:p>
        </w:tc>
        <w:tc>
          <w:tcPr>
            <w:tcW w:w="568" w:type="pct"/>
            <w:tcBorders>
              <w:top w:val="nil"/>
              <w:left w:val="nil"/>
              <w:bottom w:val="single" w:sz="4" w:space="0" w:color="auto"/>
              <w:right w:val="single" w:sz="4" w:space="0" w:color="auto"/>
            </w:tcBorders>
            <w:noWrap/>
            <w:vAlign w:val="center"/>
          </w:tcPr>
          <w:p w14:paraId="181E6B4A"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39,00 €</w:t>
            </w:r>
          </w:p>
        </w:tc>
      </w:tr>
      <w:tr w:rsidR="00902E8F" w:rsidRPr="00236DE5" w14:paraId="68318578"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38D1EF99"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CAJ60L</w:t>
            </w:r>
          </w:p>
        </w:tc>
        <w:tc>
          <w:tcPr>
            <w:tcW w:w="716" w:type="pct"/>
            <w:tcBorders>
              <w:top w:val="nil"/>
              <w:left w:val="nil"/>
              <w:bottom w:val="single" w:sz="4" w:space="0" w:color="auto"/>
              <w:right w:val="single" w:sz="4" w:space="0" w:color="auto"/>
            </w:tcBorders>
            <w:noWrap/>
            <w:vAlign w:val="center"/>
          </w:tcPr>
          <w:p w14:paraId="68E18F1B"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303BE670"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0504122F"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083A5118"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Cajón, cubeta o contenedor apilable 60 l</w:t>
            </w:r>
          </w:p>
        </w:tc>
        <w:tc>
          <w:tcPr>
            <w:tcW w:w="572" w:type="pct"/>
            <w:tcBorders>
              <w:top w:val="nil"/>
              <w:left w:val="nil"/>
              <w:bottom w:val="single" w:sz="4" w:space="0" w:color="auto"/>
              <w:right w:val="single" w:sz="4" w:space="0" w:color="auto"/>
            </w:tcBorders>
            <w:noWrap/>
            <w:vAlign w:val="center"/>
          </w:tcPr>
          <w:p w14:paraId="4045CC27"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58,90 €</w:t>
            </w:r>
          </w:p>
        </w:tc>
        <w:tc>
          <w:tcPr>
            <w:tcW w:w="568" w:type="pct"/>
            <w:tcBorders>
              <w:top w:val="nil"/>
              <w:left w:val="nil"/>
              <w:bottom w:val="single" w:sz="4" w:space="0" w:color="auto"/>
              <w:right w:val="single" w:sz="4" w:space="0" w:color="auto"/>
            </w:tcBorders>
            <w:noWrap/>
            <w:vAlign w:val="center"/>
          </w:tcPr>
          <w:p w14:paraId="50B5C41E"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176,70 €</w:t>
            </w:r>
          </w:p>
        </w:tc>
      </w:tr>
      <w:tr w:rsidR="00902E8F" w:rsidRPr="00236DE5" w14:paraId="5975ACE6"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4EDA2CE0"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MPOXI</w:t>
            </w:r>
          </w:p>
        </w:tc>
        <w:tc>
          <w:tcPr>
            <w:tcW w:w="716" w:type="pct"/>
            <w:tcBorders>
              <w:top w:val="nil"/>
              <w:left w:val="nil"/>
              <w:bottom w:val="single" w:sz="4" w:space="0" w:color="auto"/>
              <w:right w:val="single" w:sz="4" w:space="0" w:color="auto"/>
            </w:tcBorders>
            <w:noWrap/>
            <w:vAlign w:val="center"/>
          </w:tcPr>
          <w:p w14:paraId="22F876E0"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30F53FA0"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4B96A535"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6D4CB20D"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Medidor portátil de oxígeno disuelto en agua</w:t>
            </w:r>
          </w:p>
        </w:tc>
        <w:tc>
          <w:tcPr>
            <w:tcW w:w="572" w:type="pct"/>
            <w:tcBorders>
              <w:top w:val="nil"/>
              <w:left w:val="nil"/>
              <w:bottom w:val="single" w:sz="4" w:space="0" w:color="auto"/>
              <w:right w:val="single" w:sz="4" w:space="0" w:color="auto"/>
            </w:tcBorders>
            <w:noWrap/>
            <w:vAlign w:val="center"/>
          </w:tcPr>
          <w:p w14:paraId="325787B9"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293,60 €</w:t>
            </w:r>
          </w:p>
        </w:tc>
        <w:tc>
          <w:tcPr>
            <w:tcW w:w="568" w:type="pct"/>
            <w:tcBorders>
              <w:top w:val="nil"/>
              <w:left w:val="nil"/>
              <w:bottom w:val="single" w:sz="4" w:space="0" w:color="auto"/>
              <w:right w:val="single" w:sz="4" w:space="0" w:color="auto"/>
            </w:tcBorders>
            <w:noWrap/>
            <w:vAlign w:val="center"/>
          </w:tcPr>
          <w:p w14:paraId="62FE865E"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293,60 €</w:t>
            </w:r>
          </w:p>
        </w:tc>
      </w:tr>
      <w:tr w:rsidR="00902E8F" w:rsidRPr="00236DE5" w14:paraId="751FF18B"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1276CAD9"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BOXIND</w:t>
            </w:r>
          </w:p>
        </w:tc>
        <w:tc>
          <w:tcPr>
            <w:tcW w:w="716" w:type="pct"/>
            <w:tcBorders>
              <w:top w:val="nil"/>
              <w:left w:val="nil"/>
              <w:bottom w:val="single" w:sz="4" w:space="0" w:color="auto"/>
              <w:right w:val="single" w:sz="4" w:space="0" w:color="auto"/>
            </w:tcBorders>
            <w:noWrap/>
            <w:vAlign w:val="center"/>
          </w:tcPr>
          <w:p w14:paraId="7250B1C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CC051E5"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19127FC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75BBE67A"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Botella cargada de 20L de gas Oxígeno industrial, con válvula y difusor incluidos</w:t>
            </w:r>
          </w:p>
        </w:tc>
        <w:tc>
          <w:tcPr>
            <w:tcW w:w="572" w:type="pct"/>
            <w:tcBorders>
              <w:top w:val="nil"/>
              <w:left w:val="nil"/>
              <w:bottom w:val="single" w:sz="4" w:space="0" w:color="auto"/>
              <w:right w:val="single" w:sz="4" w:space="0" w:color="auto"/>
            </w:tcBorders>
            <w:noWrap/>
            <w:vAlign w:val="center"/>
          </w:tcPr>
          <w:p w14:paraId="4485CE95"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263,00 €</w:t>
            </w:r>
          </w:p>
        </w:tc>
        <w:tc>
          <w:tcPr>
            <w:tcW w:w="568" w:type="pct"/>
            <w:tcBorders>
              <w:top w:val="nil"/>
              <w:left w:val="nil"/>
              <w:bottom w:val="single" w:sz="4" w:space="0" w:color="auto"/>
              <w:right w:val="single" w:sz="4" w:space="0" w:color="auto"/>
            </w:tcBorders>
            <w:noWrap/>
            <w:vAlign w:val="center"/>
          </w:tcPr>
          <w:p w14:paraId="5C52F222"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263,00 €</w:t>
            </w:r>
          </w:p>
        </w:tc>
      </w:tr>
      <w:tr w:rsidR="00902E8F" w:rsidRPr="00236DE5" w14:paraId="12B37C0F"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6582509D"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lastRenderedPageBreak/>
              <w:t>ICTMTR</w:t>
            </w:r>
          </w:p>
        </w:tc>
        <w:tc>
          <w:tcPr>
            <w:tcW w:w="716" w:type="pct"/>
            <w:tcBorders>
              <w:top w:val="nil"/>
              <w:left w:val="nil"/>
              <w:bottom w:val="single" w:sz="4" w:space="0" w:color="auto"/>
              <w:right w:val="single" w:sz="4" w:space="0" w:color="auto"/>
            </w:tcBorders>
            <w:noWrap/>
            <w:vAlign w:val="center"/>
          </w:tcPr>
          <w:p w14:paraId="535B7F4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782DFA37"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16E4F7C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690196FB"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Ictiómetro</w:t>
            </w:r>
            <w:proofErr w:type="spellEnd"/>
          </w:p>
        </w:tc>
        <w:tc>
          <w:tcPr>
            <w:tcW w:w="572" w:type="pct"/>
            <w:tcBorders>
              <w:top w:val="nil"/>
              <w:left w:val="nil"/>
              <w:bottom w:val="single" w:sz="4" w:space="0" w:color="auto"/>
              <w:right w:val="single" w:sz="4" w:space="0" w:color="auto"/>
            </w:tcBorders>
            <w:noWrap/>
            <w:vAlign w:val="center"/>
          </w:tcPr>
          <w:p w14:paraId="7D09FC4A" w14:textId="3E295D3F"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8,5</w:t>
            </w:r>
            <w:r w:rsidR="00F32989" w:rsidRPr="00236DE5">
              <w:rPr>
                <w:rFonts w:ascii="Gill Sans Nova" w:eastAsia="Times New Roman" w:hAnsi="Gill Sans Nova" w:cstheme="majorHAnsi"/>
                <w:color w:val="000000"/>
                <w:kern w:val="0"/>
                <w:sz w:val="18"/>
                <w:szCs w:val="18"/>
                <w:lang w:eastAsia="es-ES"/>
                <w14:ligatures w14:val="none"/>
              </w:rPr>
              <w:t>5</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03208C50" w14:textId="34E06555"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8,5</w:t>
            </w:r>
            <w:r w:rsidR="0097046A" w:rsidRPr="00236DE5">
              <w:rPr>
                <w:rFonts w:ascii="Gill Sans Nova" w:eastAsia="Times New Roman" w:hAnsi="Gill Sans Nova" w:cstheme="majorHAnsi"/>
                <w:color w:val="000000"/>
                <w:kern w:val="0"/>
                <w:sz w:val="18"/>
                <w:szCs w:val="18"/>
                <w:lang w:eastAsia="es-ES"/>
                <w14:ligatures w14:val="none"/>
              </w:rPr>
              <w:t>5</w:t>
            </w:r>
            <w:r w:rsidRPr="00236DE5">
              <w:rPr>
                <w:rFonts w:ascii="Gill Sans Nova" w:eastAsia="Times New Roman" w:hAnsi="Gill Sans Nova" w:cstheme="majorHAnsi"/>
                <w:color w:val="000000"/>
                <w:kern w:val="0"/>
                <w:sz w:val="18"/>
                <w:szCs w:val="18"/>
                <w:lang w:eastAsia="es-ES"/>
                <w14:ligatures w14:val="none"/>
              </w:rPr>
              <w:t xml:space="preserve"> €</w:t>
            </w:r>
          </w:p>
        </w:tc>
      </w:tr>
      <w:tr w:rsidR="00902E8F" w:rsidRPr="00236DE5" w14:paraId="60709567"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0AAAF843"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BALGR</w:t>
            </w:r>
          </w:p>
        </w:tc>
        <w:tc>
          <w:tcPr>
            <w:tcW w:w="716" w:type="pct"/>
            <w:tcBorders>
              <w:top w:val="nil"/>
              <w:left w:val="nil"/>
              <w:bottom w:val="single" w:sz="4" w:space="0" w:color="auto"/>
              <w:right w:val="single" w:sz="4" w:space="0" w:color="auto"/>
            </w:tcBorders>
            <w:noWrap/>
            <w:vAlign w:val="center"/>
          </w:tcPr>
          <w:p w14:paraId="5C02DE48"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751655FB"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74ED789D"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553917BE"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Balanza digital intervalo 1 g peso máximo 5 kg</w:t>
            </w:r>
          </w:p>
        </w:tc>
        <w:tc>
          <w:tcPr>
            <w:tcW w:w="572" w:type="pct"/>
            <w:tcBorders>
              <w:top w:val="nil"/>
              <w:left w:val="nil"/>
              <w:bottom w:val="single" w:sz="4" w:space="0" w:color="auto"/>
              <w:right w:val="single" w:sz="4" w:space="0" w:color="auto"/>
            </w:tcBorders>
            <w:noWrap/>
            <w:vAlign w:val="center"/>
          </w:tcPr>
          <w:p w14:paraId="0A50C5D8" w14:textId="31B088A1"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12,</w:t>
            </w:r>
            <w:r w:rsidR="00393A2B" w:rsidRPr="00236DE5">
              <w:rPr>
                <w:rFonts w:ascii="Gill Sans Nova" w:eastAsia="Times New Roman" w:hAnsi="Gill Sans Nova" w:cstheme="majorHAnsi"/>
                <w:color w:val="000000"/>
                <w:kern w:val="0"/>
                <w:sz w:val="18"/>
                <w:szCs w:val="18"/>
                <w:lang w:eastAsia="es-ES"/>
                <w14:ligatures w14:val="none"/>
              </w:rPr>
              <w:t>72</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57C29F92" w14:textId="549C1AB0"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12,</w:t>
            </w:r>
            <w:r w:rsidR="00393A2B" w:rsidRPr="00236DE5">
              <w:rPr>
                <w:rFonts w:ascii="Gill Sans Nova" w:eastAsia="Times New Roman" w:hAnsi="Gill Sans Nova" w:cstheme="majorHAnsi"/>
                <w:color w:val="000000"/>
                <w:kern w:val="0"/>
                <w:sz w:val="18"/>
                <w:szCs w:val="18"/>
                <w:lang w:eastAsia="es-ES"/>
                <w14:ligatures w14:val="none"/>
              </w:rPr>
              <w:t>72</w:t>
            </w:r>
            <w:r w:rsidRPr="00236DE5">
              <w:rPr>
                <w:rFonts w:ascii="Gill Sans Nova" w:eastAsia="Times New Roman" w:hAnsi="Gill Sans Nova" w:cstheme="majorHAnsi"/>
                <w:color w:val="000000"/>
                <w:kern w:val="0"/>
                <w:sz w:val="18"/>
                <w:szCs w:val="18"/>
                <w:lang w:eastAsia="es-ES"/>
                <w14:ligatures w14:val="none"/>
              </w:rPr>
              <w:t xml:space="preserve"> €</w:t>
            </w:r>
          </w:p>
        </w:tc>
      </w:tr>
      <w:tr w:rsidR="00902E8F" w:rsidRPr="00236DE5" w14:paraId="6676F3A6"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5A2089CD"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CUB10L</w:t>
            </w:r>
          </w:p>
        </w:tc>
        <w:tc>
          <w:tcPr>
            <w:tcW w:w="716" w:type="pct"/>
            <w:tcBorders>
              <w:top w:val="nil"/>
              <w:left w:val="nil"/>
              <w:bottom w:val="single" w:sz="4" w:space="0" w:color="auto"/>
              <w:right w:val="single" w:sz="4" w:space="0" w:color="auto"/>
            </w:tcBorders>
            <w:noWrap/>
            <w:vAlign w:val="center"/>
          </w:tcPr>
          <w:p w14:paraId="2D536134"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72C4D8A9"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04B8C44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3F4DCB01"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Cubo plástico 12l</w:t>
            </w:r>
          </w:p>
        </w:tc>
        <w:tc>
          <w:tcPr>
            <w:tcW w:w="572" w:type="pct"/>
            <w:tcBorders>
              <w:top w:val="nil"/>
              <w:left w:val="nil"/>
              <w:bottom w:val="single" w:sz="4" w:space="0" w:color="auto"/>
              <w:right w:val="single" w:sz="4" w:space="0" w:color="auto"/>
            </w:tcBorders>
            <w:noWrap/>
            <w:vAlign w:val="center"/>
          </w:tcPr>
          <w:p w14:paraId="2671B397" w14:textId="7E1CB438"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1,1</w:t>
            </w:r>
            <w:r w:rsidR="00F32989" w:rsidRPr="00236DE5">
              <w:rPr>
                <w:rFonts w:ascii="Gill Sans Nova" w:eastAsia="Times New Roman" w:hAnsi="Gill Sans Nova" w:cstheme="majorHAnsi"/>
                <w:color w:val="000000"/>
                <w:kern w:val="0"/>
                <w:sz w:val="18"/>
                <w:szCs w:val="18"/>
                <w:lang w:eastAsia="es-ES"/>
                <w14:ligatures w14:val="none"/>
              </w:rPr>
              <w:t>2</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7303739B" w14:textId="4858BC73"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1,1</w:t>
            </w:r>
            <w:r w:rsidR="0097046A" w:rsidRPr="00236DE5">
              <w:rPr>
                <w:rFonts w:ascii="Gill Sans Nova" w:eastAsia="Times New Roman" w:hAnsi="Gill Sans Nova" w:cstheme="majorHAnsi"/>
                <w:color w:val="000000"/>
                <w:kern w:val="0"/>
                <w:sz w:val="18"/>
                <w:szCs w:val="18"/>
                <w:lang w:eastAsia="es-ES"/>
                <w14:ligatures w14:val="none"/>
              </w:rPr>
              <w:t>2</w:t>
            </w:r>
            <w:r w:rsidRPr="00236DE5">
              <w:rPr>
                <w:rFonts w:ascii="Gill Sans Nova" w:eastAsia="Times New Roman" w:hAnsi="Gill Sans Nova" w:cstheme="majorHAnsi"/>
                <w:color w:val="000000"/>
                <w:kern w:val="0"/>
                <w:sz w:val="18"/>
                <w:szCs w:val="18"/>
                <w:lang w:eastAsia="es-ES"/>
                <w14:ligatures w14:val="none"/>
              </w:rPr>
              <w:t xml:space="preserve"> €</w:t>
            </w:r>
          </w:p>
        </w:tc>
      </w:tr>
      <w:tr w:rsidR="00902E8F" w:rsidRPr="00236DE5" w14:paraId="377E1A60"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7C6E0855"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PALASUELO</w:t>
            </w:r>
          </w:p>
        </w:tc>
        <w:tc>
          <w:tcPr>
            <w:tcW w:w="716" w:type="pct"/>
            <w:tcBorders>
              <w:top w:val="nil"/>
              <w:left w:val="nil"/>
              <w:bottom w:val="single" w:sz="4" w:space="0" w:color="auto"/>
              <w:right w:val="single" w:sz="4" w:space="0" w:color="auto"/>
            </w:tcBorders>
            <w:noWrap/>
            <w:vAlign w:val="center"/>
          </w:tcPr>
          <w:p w14:paraId="2442ADB3"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2D0E7994"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1F5AFC88"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0096B81D"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Pala o palote de acero con mango</w:t>
            </w:r>
          </w:p>
        </w:tc>
        <w:tc>
          <w:tcPr>
            <w:tcW w:w="572" w:type="pct"/>
            <w:tcBorders>
              <w:top w:val="nil"/>
              <w:left w:val="nil"/>
              <w:bottom w:val="single" w:sz="4" w:space="0" w:color="auto"/>
              <w:right w:val="single" w:sz="4" w:space="0" w:color="auto"/>
            </w:tcBorders>
            <w:noWrap/>
            <w:vAlign w:val="center"/>
          </w:tcPr>
          <w:p w14:paraId="3121E7AF" w14:textId="445B85BA"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w:t>
            </w:r>
            <w:r w:rsidR="00F32989" w:rsidRPr="00236DE5">
              <w:rPr>
                <w:rFonts w:ascii="Gill Sans Nova" w:eastAsia="Times New Roman" w:hAnsi="Gill Sans Nova" w:cstheme="majorHAnsi"/>
                <w:color w:val="000000"/>
                <w:kern w:val="0"/>
                <w:sz w:val="18"/>
                <w:szCs w:val="18"/>
                <w:lang w:eastAsia="es-ES"/>
                <w14:ligatures w14:val="none"/>
              </w:rPr>
              <w:t>5</w:t>
            </w:r>
            <w:r w:rsidRPr="00236DE5">
              <w:rPr>
                <w:rFonts w:ascii="Gill Sans Nova" w:eastAsia="Times New Roman" w:hAnsi="Gill Sans Nova" w:cstheme="majorHAnsi"/>
                <w:color w:val="000000"/>
                <w:kern w:val="0"/>
                <w:sz w:val="18"/>
                <w:szCs w:val="18"/>
                <w:lang w:eastAsia="es-ES"/>
                <w14:ligatures w14:val="none"/>
              </w:rPr>
              <w:t>,</w:t>
            </w:r>
            <w:r w:rsidR="00F32989" w:rsidRPr="00236DE5">
              <w:rPr>
                <w:rFonts w:ascii="Gill Sans Nova" w:eastAsia="Times New Roman" w:hAnsi="Gill Sans Nova" w:cstheme="majorHAnsi"/>
                <w:color w:val="000000"/>
                <w:kern w:val="0"/>
                <w:sz w:val="18"/>
                <w:szCs w:val="18"/>
                <w:lang w:eastAsia="es-ES"/>
                <w14:ligatures w14:val="none"/>
              </w:rPr>
              <w:t>12</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7CC1F26C" w14:textId="1C0AB515"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w:t>
            </w:r>
            <w:r w:rsidR="0097046A" w:rsidRPr="00236DE5">
              <w:rPr>
                <w:rFonts w:ascii="Gill Sans Nova" w:eastAsia="Times New Roman" w:hAnsi="Gill Sans Nova" w:cstheme="majorHAnsi"/>
                <w:color w:val="000000"/>
                <w:kern w:val="0"/>
                <w:sz w:val="18"/>
                <w:szCs w:val="18"/>
                <w:lang w:eastAsia="es-ES"/>
                <w14:ligatures w14:val="none"/>
              </w:rPr>
              <w:t>5</w:t>
            </w:r>
            <w:r w:rsidRPr="00236DE5">
              <w:rPr>
                <w:rFonts w:ascii="Gill Sans Nova" w:eastAsia="Times New Roman" w:hAnsi="Gill Sans Nova" w:cstheme="majorHAnsi"/>
                <w:color w:val="000000"/>
                <w:kern w:val="0"/>
                <w:sz w:val="18"/>
                <w:szCs w:val="18"/>
                <w:lang w:eastAsia="es-ES"/>
                <w14:ligatures w14:val="none"/>
              </w:rPr>
              <w:t>,</w:t>
            </w:r>
            <w:r w:rsidR="0097046A" w:rsidRPr="00236DE5">
              <w:rPr>
                <w:rFonts w:ascii="Gill Sans Nova" w:eastAsia="Times New Roman" w:hAnsi="Gill Sans Nova" w:cstheme="majorHAnsi"/>
                <w:color w:val="000000"/>
                <w:kern w:val="0"/>
                <w:sz w:val="18"/>
                <w:szCs w:val="18"/>
                <w:lang w:eastAsia="es-ES"/>
                <w14:ligatures w14:val="none"/>
              </w:rPr>
              <w:t>12</w:t>
            </w:r>
            <w:r w:rsidRPr="00236DE5">
              <w:rPr>
                <w:rFonts w:ascii="Gill Sans Nova" w:eastAsia="Times New Roman" w:hAnsi="Gill Sans Nova" w:cstheme="majorHAnsi"/>
                <w:color w:val="000000"/>
                <w:kern w:val="0"/>
                <w:sz w:val="18"/>
                <w:szCs w:val="18"/>
                <w:lang w:eastAsia="es-ES"/>
                <w14:ligatures w14:val="none"/>
              </w:rPr>
              <w:t xml:space="preserve"> €</w:t>
            </w:r>
          </w:p>
        </w:tc>
      </w:tr>
      <w:tr w:rsidR="00902E8F" w:rsidRPr="00236DE5" w14:paraId="37D052CC"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7BC69DC7"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VADNEOP</w:t>
            </w:r>
          </w:p>
        </w:tc>
        <w:tc>
          <w:tcPr>
            <w:tcW w:w="716" w:type="pct"/>
            <w:tcBorders>
              <w:top w:val="nil"/>
              <w:left w:val="nil"/>
              <w:bottom w:val="single" w:sz="4" w:space="0" w:color="auto"/>
              <w:right w:val="single" w:sz="4" w:space="0" w:color="auto"/>
            </w:tcBorders>
            <w:noWrap/>
            <w:vAlign w:val="center"/>
          </w:tcPr>
          <w:p w14:paraId="0D9FD16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7305A44"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2503CF5A"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1E3671B6"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Vadeador neopreno</w:t>
            </w:r>
          </w:p>
        </w:tc>
        <w:tc>
          <w:tcPr>
            <w:tcW w:w="572" w:type="pct"/>
            <w:tcBorders>
              <w:top w:val="nil"/>
              <w:left w:val="nil"/>
              <w:bottom w:val="single" w:sz="4" w:space="0" w:color="auto"/>
              <w:right w:val="single" w:sz="4" w:space="0" w:color="auto"/>
            </w:tcBorders>
            <w:noWrap/>
            <w:vAlign w:val="center"/>
          </w:tcPr>
          <w:p w14:paraId="29B50792"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80,00 €</w:t>
            </w:r>
          </w:p>
        </w:tc>
        <w:tc>
          <w:tcPr>
            <w:tcW w:w="568" w:type="pct"/>
            <w:tcBorders>
              <w:top w:val="nil"/>
              <w:left w:val="nil"/>
              <w:bottom w:val="single" w:sz="4" w:space="0" w:color="auto"/>
              <w:right w:val="single" w:sz="4" w:space="0" w:color="auto"/>
            </w:tcBorders>
            <w:noWrap/>
            <w:vAlign w:val="center"/>
          </w:tcPr>
          <w:p w14:paraId="20F02536"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240,00 €</w:t>
            </w:r>
          </w:p>
        </w:tc>
      </w:tr>
      <w:tr w:rsidR="00902E8F" w:rsidRPr="00236DE5" w14:paraId="5D00CC42"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4E052F34"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BOTALAG</w:t>
            </w:r>
          </w:p>
        </w:tc>
        <w:tc>
          <w:tcPr>
            <w:tcW w:w="716" w:type="pct"/>
            <w:tcBorders>
              <w:top w:val="nil"/>
              <w:left w:val="nil"/>
              <w:bottom w:val="single" w:sz="4" w:space="0" w:color="auto"/>
              <w:right w:val="single" w:sz="4" w:space="0" w:color="auto"/>
            </w:tcBorders>
            <w:noWrap/>
            <w:vAlign w:val="center"/>
          </w:tcPr>
          <w:p w14:paraId="37F0C897"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2B4C1582"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20E1EF19"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169E67E1"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Par botas altas agua</w:t>
            </w:r>
          </w:p>
        </w:tc>
        <w:tc>
          <w:tcPr>
            <w:tcW w:w="572" w:type="pct"/>
            <w:tcBorders>
              <w:top w:val="nil"/>
              <w:left w:val="nil"/>
              <w:bottom w:val="single" w:sz="4" w:space="0" w:color="auto"/>
              <w:right w:val="single" w:sz="4" w:space="0" w:color="auto"/>
            </w:tcBorders>
            <w:noWrap/>
            <w:vAlign w:val="center"/>
          </w:tcPr>
          <w:p w14:paraId="5603D564" w14:textId="79B84EDA"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7,2</w:t>
            </w:r>
            <w:r w:rsidR="00F32989" w:rsidRPr="00236DE5">
              <w:rPr>
                <w:rFonts w:ascii="Gill Sans Nova" w:eastAsia="Times New Roman" w:hAnsi="Gill Sans Nova" w:cstheme="majorHAnsi"/>
                <w:color w:val="000000"/>
                <w:kern w:val="0"/>
                <w:sz w:val="18"/>
                <w:szCs w:val="18"/>
                <w:lang w:eastAsia="es-ES"/>
                <w14:ligatures w14:val="none"/>
              </w:rPr>
              <w:t>2</w:t>
            </w:r>
            <w:r w:rsidRPr="00236DE5">
              <w:rPr>
                <w:rFonts w:ascii="Gill Sans Nova" w:eastAsia="Times New Roman" w:hAnsi="Gill Sans Nova" w:cstheme="majorHAnsi"/>
                <w:color w:val="000000"/>
                <w:kern w:val="0"/>
                <w:sz w:val="18"/>
                <w:szCs w:val="18"/>
                <w:lang w:eastAsia="es-ES"/>
                <w14:ligatures w14:val="none"/>
              </w:rPr>
              <w:t xml:space="preserve"> €</w:t>
            </w:r>
          </w:p>
        </w:tc>
        <w:tc>
          <w:tcPr>
            <w:tcW w:w="568" w:type="pct"/>
            <w:tcBorders>
              <w:top w:val="nil"/>
              <w:left w:val="nil"/>
              <w:bottom w:val="single" w:sz="4" w:space="0" w:color="auto"/>
              <w:right w:val="single" w:sz="4" w:space="0" w:color="auto"/>
            </w:tcBorders>
            <w:noWrap/>
            <w:vAlign w:val="center"/>
          </w:tcPr>
          <w:p w14:paraId="6C1E2F13" w14:textId="43AF9159"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21,6</w:t>
            </w:r>
            <w:r w:rsidR="0097046A" w:rsidRPr="00236DE5">
              <w:rPr>
                <w:rFonts w:ascii="Gill Sans Nova" w:eastAsia="Times New Roman" w:hAnsi="Gill Sans Nova" w:cstheme="majorHAnsi"/>
                <w:color w:val="000000"/>
                <w:kern w:val="0"/>
                <w:sz w:val="18"/>
                <w:szCs w:val="18"/>
                <w:lang w:eastAsia="es-ES"/>
                <w14:ligatures w14:val="none"/>
              </w:rPr>
              <w:t>6</w:t>
            </w:r>
            <w:r w:rsidRPr="00236DE5">
              <w:rPr>
                <w:rFonts w:ascii="Gill Sans Nova" w:eastAsia="Times New Roman" w:hAnsi="Gill Sans Nova" w:cstheme="majorHAnsi"/>
                <w:color w:val="000000"/>
                <w:kern w:val="0"/>
                <w:sz w:val="18"/>
                <w:szCs w:val="18"/>
                <w:lang w:eastAsia="es-ES"/>
                <w14:ligatures w14:val="none"/>
              </w:rPr>
              <w:t xml:space="preserve"> €</w:t>
            </w:r>
          </w:p>
        </w:tc>
      </w:tr>
      <w:tr w:rsidR="00902E8F" w:rsidRPr="00236DE5" w14:paraId="24012975"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02A8F099"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BOTPUNT</w:t>
            </w:r>
          </w:p>
        </w:tc>
        <w:tc>
          <w:tcPr>
            <w:tcW w:w="716" w:type="pct"/>
            <w:tcBorders>
              <w:top w:val="nil"/>
              <w:left w:val="nil"/>
              <w:bottom w:val="single" w:sz="4" w:space="0" w:color="auto"/>
              <w:right w:val="single" w:sz="4" w:space="0" w:color="auto"/>
            </w:tcBorders>
            <w:noWrap/>
            <w:vAlign w:val="center"/>
          </w:tcPr>
          <w:p w14:paraId="2622D149"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20C39DBD"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0B871954"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58E371CC"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Par botas c/puntera/</w:t>
            </w:r>
            <w:proofErr w:type="spellStart"/>
            <w:r w:rsidRPr="00236DE5">
              <w:rPr>
                <w:rFonts w:ascii="Gill Sans Nova" w:eastAsia="Times New Roman" w:hAnsi="Gill Sans Nova" w:cstheme="majorHAnsi"/>
                <w:color w:val="000000"/>
                <w:kern w:val="0"/>
                <w:sz w:val="18"/>
                <w:szCs w:val="18"/>
                <w:lang w:eastAsia="es-ES"/>
                <w14:ligatures w14:val="none"/>
              </w:rPr>
              <w:t>plant</w:t>
            </w:r>
            <w:proofErr w:type="spellEnd"/>
            <w:r w:rsidRPr="00236DE5">
              <w:rPr>
                <w:rFonts w:ascii="Gill Sans Nova" w:eastAsia="Times New Roman" w:hAnsi="Gill Sans Nova" w:cstheme="majorHAnsi"/>
                <w:color w:val="000000"/>
                <w:kern w:val="0"/>
                <w:sz w:val="18"/>
                <w:szCs w:val="18"/>
                <w:lang w:eastAsia="es-ES"/>
                <w14:ligatures w14:val="none"/>
              </w:rPr>
              <w:t xml:space="preserve">. </w:t>
            </w:r>
            <w:proofErr w:type="spellStart"/>
            <w:r w:rsidRPr="00236DE5">
              <w:rPr>
                <w:rFonts w:ascii="Gill Sans Nova" w:eastAsia="Times New Roman" w:hAnsi="Gill Sans Nova" w:cstheme="majorHAnsi"/>
                <w:color w:val="000000"/>
                <w:kern w:val="0"/>
                <w:sz w:val="18"/>
                <w:szCs w:val="18"/>
                <w:lang w:eastAsia="es-ES"/>
                <w14:ligatures w14:val="none"/>
              </w:rPr>
              <w:t>metál</w:t>
            </w:r>
            <w:proofErr w:type="spellEnd"/>
          </w:p>
        </w:tc>
        <w:tc>
          <w:tcPr>
            <w:tcW w:w="572" w:type="pct"/>
            <w:tcBorders>
              <w:top w:val="nil"/>
              <w:left w:val="nil"/>
              <w:bottom w:val="single" w:sz="4" w:space="0" w:color="auto"/>
              <w:right w:val="single" w:sz="4" w:space="0" w:color="auto"/>
            </w:tcBorders>
            <w:noWrap/>
            <w:vAlign w:val="center"/>
          </w:tcPr>
          <w:p w14:paraId="2891877C"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21,63 €</w:t>
            </w:r>
          </w:p>
        </w:tc>
        <w:tc>
          <w:tcPr>
            <w:tcW w:w="568" w:type="pct"/>
            <w:tcBorders>
              <w:top w:val="nil"/>
              <w:left w:val="nil"/>
              <w:bottom w:val="single" w:sz="4" w:space="0" w:color="auto"/>
              <w:right w:val="single" w:sz="4" w:space="0" w:color="auto"/>
            </w:tcBorders>
            <w:noWrap/>
            <w:vAlign w:val="center"/>
          </w:tcPr>
          <w:p w14:paraId="72077ADB"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64,89 €</w:t>
            </w:r>
          </w:p>
        </w:tc>
      </w:tr>
      <w:tr w:rsidR="00902E8F" w:rsidRPr="00236DE5" w14:paraId="1B5DAF9F"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5BA037C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GU5000V</w:t>
            </w:r>
          </w:p>
        </w:tc>
        <w:tc>
          <w:tcPr>
            <w:tcW w:w="716" w:type="pct"/>
            <w:tcBorders>
              <w:top w:val="nil"/>
              <w:left w:val="nil"/>
              <w:bottom w:val="single" w:sz="4" w:space="0" w:color="auto"/>
              <w:right w:val="single" w:sz="4" w:space="0" w:color="auto"/>
            </w:tcBorders>
            <w:noWrap/>
            <w:vAlign w:val="center"/>
          </w:tcPr>
          <w:p w14:paraId="2C87E78B"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74CA7FB5"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17923625"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5F33F8CA"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 xml:space="preserve">Par guantes </w:t>
            </w:r>
            <w:proofErr w:type="spellStart"/>
            <w:r w:rsidRPr="00236DE5">
              <w:rPr>
                <w:rFonts w:ascii="Gill Sans Nova" w:eastAsia="Times New Roman" w:hAnsi="Gill Sans Nova" w:cstheme="majorHAnsi"/>
                <w:color w:val="000000"/>
                <w:kern w:val="0"/>
                <w:sz w:val="18"/>
                <w:szCs w:val="18"/>
                <w:lang w:eastAsia="es-ES"/>
                <w14:ligatures w14:val="none"/>
              </w:rPr>
              <w:t>aislam</w:t>
            </w:r>
            <w:proofErr w:type="spellEnd"/>
            <w:r w:rsidRPr="00236DE5">
              <w:rPr>
                <w:rFonts w:ascii="Gill Sans Nova" w:eastAsia="Times New Roman" w:hAnsi="Gill Sans Nova" w:cstheme="majorHAnsi"/>
                <w:color w:val="000000"/>
                <w:kern w:val="0"/>
                <w:sz w:val="18"/>
                <w:szCs w:val="18"/>
                <w:lang w:eastAsia="es-ES"/>
                <w14:ligatures w14:val="none"/>
              </w:rPr>
              <w:t>. 5.000 V</w:t>
            </w:r>
          </w:p>
        </w:tc>
        <w:tc>
          <w:tcPr>
            <w:tcW w:w="572" w:type="pct"/>
            <w:tcBorders>
              <w:top w:val="nil"/>
              <w:left w:val="nil"/>
              <w:bottom w:val="single" w:sz="4" w:space="0" w:color="auto"/>
              <w:right w:val="single" w:sz="4" w:space="0" w:color="auto"/>
            </w:tcBorders>
            <w:noWrap/>
            <w:vAlign w:val="center"/>
          </w:tcPr>
          <w:p w14:paraId="67DC44EE"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33,42 €</w:t>
            </w:r>
          </w:p>
        </w:tc>
        <w:tc>
          <w:tcPr>
            <w:tcW w:w="568" w:type="pct"/>
            <w:tcBorders>
              <w:top w:val="nil"/>
              <w:left w:val="nil"/>
              <w:bottom w:val="single" w:sz="4" w:space="0" w:color="auto"/>
              <w:right w:val="single" w:sz="4" w:space="0" w:color="auto"/>
            </w:tcBorders>
            <w:noWrap/>
            <w:vAlign w:val="center"/>
          </w:tcPr>
          <w:p w14:paraId="084D5FB7"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100,26 €</w:t>
            </w:r>
          </w:p>
        </w:tc>
      </w:tr>
      <w:tr w:rsidR="00902E8F" w:rsidRPr="00236DE5" w14:paraId="2452D28F" w14:textId="77777777" w:rsidTr="00902E8F">
        <w:trPr>
          <w:trHeight w:val="300"/>
        </w:trPr>
        <w:tc>
          <w:tcPr>
            <w:tcW w:w="641" w:type="pct"/>
            <w:tcBorders>
              <w:top w:val="nil"/>
              <w:left w:val="single" w:sz="4" w:space="0" w:color="auto"/>
              <w:bottom w:val="single" w:sz="4" w:space="0" w:color="auto"/>
              <w:right w:val="single" w:sz="4" w:space="0" w:color="auto"/>
            </w:tcBorders>
            <w:noWrap/>
            <w:vAlign w:val="center"/>
          </w:tcPr>
          <w:p w14:paraId="74272CD1"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GUNEOP</w:t>
            </w:r>
          </w:p>
        </w:tc>
        <w:tc>
          <w:tcPr>
            <w:tcW w:w="716" w:type="pct"/>
            <w:tcBorders>
              <w:top w:val="nil"/>
              <w:left w:val="nil"/>
              <w:bottom w:val="single" w:sz="4" w:space="0" w:color="auto"/>
              <w:right w:val="single" w:sz="4" w:space="0" w:color="auto"/>
            </w:tcBorders>
            <w:noWrap/>
            <w:vAlign w:val="center"/>
          </w:tcPr>
          <w:p w14:paraId="1DEF47C3"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7FA0C4CD"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55AAD8D1"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proofErr w:type="spellStart"/>
            <w:r w:rsidRPr="00236DE5">
              <w:rPr>
                <w:rFonts w:ascii="Gill Sans Nova" w:eastAsia="Times New Roman" w:hAnsi="Gill Sans Nova" w:cstheme="majorHAnsi"/>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164CBCF2" w14:textId="77777777" w:rsidR="00902E8F" w:rsidRPr="00236DE5" w:rsidRDefault="00902E8F" w:rsidP="00902E8F">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Par guantes de neopreno</w:t>
            </w:r>
          </w:p>
        </w:tc>
        <w:tc>
          <w:tcPr>
            <w:tcW w:w="572" w:type="pct"/>
            <w:tcBorders>
              <w:top w:val="nil"/>
              <w:left w:val="nil"/>
              <w:bottom w:val="single" w:sz="4" w:space="0" w:color="auto"/>
              <w:right w:val="single" w:sz="4" w:space="0" w:color="auto"/>
            </w:tcBorders>
            <w:noWrap/>
            <w:vAlign w:val="center"/>
          </w:tcPr>
          <w:p w14:paraId="18F93C6D"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2,41 €</w:t>
            </w:r>
          </w:p>
        </w:tc>
        <w:tc>
          <w:tcPr>
            <w:tcW w:w="568" w:type="pct"/>
            <w:tcBorders>
              <w:top w:val="nil"/>
              <w:left w:val="nil"/>
              <w:bottom w:val="single" w:sz="4" w:space="0" w:color="auto"/>
              <w:right w:val="single" w:sz="4" w:space="0" w:color="auto"/>
            </w:tcBorders>
            <w:noWrap/>
            <w:vAlign w:val="center"/>
          </w:tcPr>
          <w:p w14:paraId="2C8FD107" w14:textId="77777777" w:rsidR="00902E8F" w:rsidRPr="00236DE5" w:rsidRDefault="00902E8F" w:rsidP="00902E8F">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7,23 €</w:t>
            </w:r>
          </w:p>
        </w:tc>
      </w:tr>
      <w:tr w:rsidR="00DC42A3" w:rsidRPr="00236DE5" w14:paraId="0E40030C" w14:textId="77777777" w:rsidTr="00902E8F">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hideMark/>
          </w:tcPr>
          <w:p w14:paraId="0AFBE993" w14:textId="77777777" w:rsidR="00DC42A3" w:rsidRPr="00236DE5" w:rsidRDefault="00DC42A3" w:rsidP="00DC42A3">
            <w:pPr>
              <w:spacing w:after="0" w:line="240" w:lineRule="auto"/>
              <w:jc w:val="right"/>
              <w:rPr>
                <w:rFonts w:ascii="Gill Sans Nova" w:eastAsia="Times New Roman" w:hAnsi="Gill Sans Nova" w:cstheme="majorHAnsi"/>
                <w:b/>
                <w:bCs/>
                <w:color w:val="000000"/>
                <w:kern w:val="0"/>
                <w:sz w:val="18"/>
                <w:szCs w:val="18"/>
                <w:lang w:eastAsia="es-ES"/>
                <w14:ligatures w14:val="none"/>
              </w:rPr>
            </w:pPr>
            <w:r w:rsidRPr="00236DE5">
              <w:rPr>
                <w:rFonts w:ascii="Gill Sans Nova" w:eastAsia="Times New Roman" w:hAnsi="Gill Sans Nova" w:cstheme="majorHAnsi"/>
                <w:b/>
                <w:bCs/>
                <w:color w:val="000000"/>
                <w:kern w:val="0"/>
                <w:sz w:val="18"/>
                <w:szCs w:val="18"/>
                <w:lang w:eastAsia="es-ES"/>
                <w14:ligatures w14:val="none"/>
              </w:rPr>
              <w:t>TOTAL</w:t>
            </w:r>
          </w:p>
        </w:tc>
        <w:tc>
          <w:tcPr>
            <w:tcW w:w="568" w:type="pct"/>
            <w:tcBorders>
              <w:top w:val="nil"/>
              <w:left w:val="nil"/>
              <w:bottom w:val="single" w:sz="4" w:space="0" w:color="auto"/>
              <w:right w:val="single" w:sz="4" w:space="0" w:color="auto"/>
            </w:tcBorders>
            <w:noWrap/>
            <w:vAlign w:val="center"/>
            <w:hideMark/>
          </w:tcPr>
          <w:p w14:paraId="7D3C52C3" w14:textId="2C82CBC6" w:rsidR="00DC42A3" w:rsidRPr="00236DE5" w:rsidRDefault="00B95B95" w:rsidP="00DC42A3">
            <w:pPr>
              <w:spacing w:after="0" w:line="240" w:lineRule="auto"/>
              <w:jc w:val="right"/>
              <w:rPr>
                <w:rFonts w:ascii="Gill Sans Nova" w:eastAsia="Times New Roman" w:hAnsi="Gill Sans Nova" w:cstheme="majorHAnsi"/>
                <w:b/>
                <w:bCs/>
                <w:color w:val="000000"/>
                <w:kern w:val="0"/>
                <w:sz w:val="18"/>
                <w:szCs w:val="18"/>
                <w:lang w:eastAsia="es-ES"/>
                <w14:ligatures w14:val="none"/>
              </w:rPr>
            </w:pPr>
            <w:r w:rsidRPr="00236DE5">
              <w:rPr>
                <w:rFonts w:ascii="Gill Sans Nova" w:eastAsia="Times New Roman" w:hAnsi="Gill Sans Nova" w:cstheme="majorHAnsi"/>
                <w:b/>
                <w:bCs/>
                <w:color w:val="000000"/>
                <w:kern w:val="0"/>
                <w:sz w:val="18"/>
                <w:szCs w:val="18"/>
                <w:lang w:eastAsia="es-ES"/>
                <w14:ligatures w14:val="none"/>
              </w:rPr>
              <w:t>1.25</w:t>
            </w:r>
            <w:r w:rsidR="00393A2B" w:rsidRPr="00236DE5">
              <w:rPr>
                <w:rFonts w:ascii="Gill Sans Nova" w:eastAsia="Times New Roman" w:hAnsi="Gill Sans Nova" w:cstheme="majorHAnsi"/>
                <w:b/>
                <w:bCs/>
                <w:color w:val="000000"/>
                <w:kern w:val="0"/>
                <w:sz w:val="18"/>
                <w:szCs w:val="18"/>
                <w:lang w:eastAsia="es-ES"/>
                <w14:ligatures w14:val="none"/>
              </w:rPr>
              <w:t>3</w:t>
            </w:r>
            <w:r w:rsidRPr="00236DE5">
              <w:rPr>
                <w:rFonts w:ascii="Gill Sans Nova" w:eastAsia="Times New Roman" w:hAnsi="Gill Sans Nova" w:cstheme="majorHAnsi"/>
                <w:b/>
                <w:bCs/>
                <w:color w:val="000000"/>
                <w:kern w:val="0"/>
                <w:sz w:val="18"/>
                <w:szCs w:val="18"/>
                <w:lang w:eastAsia="es-ES"/>
                <w14:ligatures w14:val="none"/>
              </w:rPr>
              <w:t>,</w:t>
            </w:r>
            <w:r w:rsidR="00393A2B" w:rsidRPr="00236DE5">
              <w:rPr>
                <w:rFonts w:ascii="Gill Sans Nova" w:eastAsia="Times New Roman" w:hAnsi="Gill Sans Nova" w:cstheme="majorHAnsi"/>
                <w:b/>
                <w:bCs/>
                <w:color w:val="000000"/>
                <w:kern w:val="0"/>
                <w:sz w:val="18"/>
                <w:szCs w:val="18"/>
                <w:lang w:eastAsia="es-ES"/>
                <w14:ligatures w14:val="none"/>
              </w:rPr>
              <w:t>85</w:t>
            </w:r>
            <w:r w:rsidRPr="00236DE5">
              <w:rPr>
                <w:rFonts w:ascii="Gill Sans Nova" w:eastAsia="Times New Roman" w:hAnsi="Gill Sans Nova" w:cstheme="majorHAnsi"/>
                <w:b/>
                <w:bCs/>
                <w:color w:val="000000"/>
                <w:kern w:val="0"/>
                <w:sz w:val="18"/>
                <w:szCs w:val="18"/>
                <w:lang w:eastAsia="es-ES"/>
                <w14:ligatures w14:val="none"/>
              </w:rPr>
              <w:t xml:space="preserve"> €</w:t>
            </w:r>
          </w:p>
        </w:tc>
      </w:tr>
    </w:tbl>
    <w:p w14:paraId="72E65453" w14:textId="77777777" w:rsidR="0084289A" w:rsidRPr="00236DE5" w:rsidRDefault="0084289A" w:rsidP="00A747D3">
      <w:pPr>
        <w:spacing w:before="240" w:after="240" w:line="276" w:lineRule="auto"/>
        <w:jc w:val="both"/>
        <w:rPr>
          <w:rFonts w:ascii="Gill Sans Nova" w:hAnsi="Gill Sans Nova" w:cstheme="majorHAnsi"/>
        </w:rPr>
      </w:pPr>
    </w:p>
    <w:p w14:paraId="3341D0AE" w14:textId="77777777" w:rsidR="004A1E83" w:rsidRPr="00236DE5" w:rsidRDefault="004A1E83" w:rsidP="004A1E83">
      <w:pPr>
        <w:pStyle w:val="Ttulo2"/>
        <w:spacing w:after="240"/>
        <w:ind w:firstLine="357"/>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DETALLE DE COSTES SALARIALES</w:t>
      </w:r>
    </w:p>
    <w:p w14:paraId="7EEF7AA6" w14:textId="4E5DCAB5" w:rsidR="004A1E83" w:rsidRPr="00236DE5" w:rsidRDefault="004A1E83" w:rsidP="004A1E83">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Para el cálculo de los costes de los salarios de las personas empleadas para la ejecución del contrato, se han tenido en cuenta los costes salariales estimados a partir del </w:t>
      </w:r>
      <w:r w:rsidR="00024015" w:rsidRPr="00236DE5">
        <w:rPr>
          <w:rFonts w:ascii="Gill Sans Nova" w:hAnsi="Gill Sans Nova" w:cstheme="majorHAnsi"/>
        </w:rPr>
        <w:t>Convenio colectivo para el sector de actividades forestales (código de convenio: 99100225012019)</w:t>
      </w:r>
      <w:r w:rsidRPr="00236DE5">
        <w:rPr>
          <w:rFonts w:ascii="Gill Sans Nova" w:hAnsi="Gill Sans Nova" w:cstheme="majorHAnsi"/>
        </w:rPr>
        <w:t xml:space="preserve">, registrado y publicado mediante </w:t>
      </w:r>
      <w:r w:rsidR="00354469" w:rsidRPr="00236DE5">
        <w:rPr>
          <w:rFonts w:ascii="Gill Sans Nova" w:hAnsi="Gill Sans Nova" w:cstheme="majorHAnsi"/>
        </w:rPr>
        <w:t>Resolución de 27 de junio de 2019, de la Dirección General de Trabajo</w:t>
      </w:r>
      <w:r w:rsidRPr="00236DE5">
        <w:rPr>
          <w:rFonts w:ascii="Gill Sans Nova" w:hAnsi="Gill Sans Nova" w:cstheme="majorHAnsi"/>
        </w:rPr>
        <w:t xml:space="preserve"> (BOE núm. </w:t>
      </w:r>
      <w:r w:rsidR="00354469" w:rsidRPr="00236DE5">
        <w:rPr>
          <w:rFonts w:ascii="Gill Sans Nova" w:hAnsi="Gill Sans Nova" w:cstheme="majorHAnsi"/>
        </w:rPr>
        <w:t>165</w:t>
      </w:r>
      <w:r w:rsidRPr="00236DE5">
        <w:rPr>
          <w:rFonts w:ascii="Gill Sans Nova" w:hAnsi="Gill Sans Nova" w:cstheme="majorHAnsi"/>
        </w:rPr>
        <w:t>, de 1</w:t>
      </w:r>
      <w:r w:rsidR="00354469" w:rsidRPr="00236DE5">
        <w:rPr>
          <w:rFonts w:ascii="Gill Sans Nova" w:hAnsi="Gill Sans Nova" w:cstheme="majorHAnsi"/>
        </w:rPr>
        <w:t>1</w:t>
      </w:r>
      <w:r w:rsidRPr="00236DE5">
        <w:rPr>
          <w:rFonts w:ascii="Gill Sans Nova" w:hAnsi="Gill Sans Nova" w:cstheme="majorHAnsi"/>
        </w:rPr>
        <w:t xml:space="preserve"> de </w:t>
      </w:r>
      <w:r w:rsidR="00354469" w:rsidRPr="00236DE5">
        <w:rPr>
          <w:rFonts w:ascii="Gill Sans Nova" w:hAnsi="Gill Sans Nova" w:cstheme="majorHAnsi"/>
        </w:rPr>
        <w:t>julio</w:t>
      </w:r>
      <w:r w:rsidRPr="00236DE5">
        <w:rPr>
          <w:rFonts w:ascii="Gill Sans Nova" w:hAnsi="Gill Sans Nova" w:cstheme="majorHAnsi"/>
        </w:rPr>
        <w:t xml:space="preserve"> de 20</w:t>
      </w:r>
      <w:r w:rsidR="00354469" w:rsidRPr="00236DE5">
        <w:rPr>
          <w:rFonts w:ascii="Gill Sans Nova" w:hAnsi="Gill Sans Nova" w:cstheme="majorHAnsi"/>
        </w:rPr>
        <w:t>19</w:t>
      </w:r>
      <w:r w:rsidRPr="00236DE5">
        <w:rPr>
          <w:rFonts w:ascii="Gill Sans Nova" w:hAnsi="Gill Sans Nova" w:cstheme="majorHAnsi"/>
        </w:rPr>
        <w:t xml:space="preserve">, páginas </w:t>
      </w:r>
      <w:r w:rsidR="004970A0" w:rsidRPr="00236DE5">
        <w:rPr>
          <w:rFonts w:ascii="Gill Sans Nova" w:hAnsi="Gill Sans Nova" w:cstheme="majorHAnsi"/>
        </w:rPr>
        <w:t>74543 a 74571</w:t>
      </w:r>
      <w:r w:rsidRPr="00236DE5">
        <w:rPr>
          <w:rFonts w:ascii="Gill Sans Nova" w:hAnsi="Gill Sans Nova" w:cstheme="majorHAnsi"/>
        </w:rPr>
        <w:t>), en adelante “el Convenio Colectivo”. Se toma como referencia por ser el convenio colectivo vigente que mejor se adapta en los ámbitos funcional, territorial, personal y temporal a las condiciones del contrato.</w:t>
      </w:r>
    </w:p>
    <w:p w14:paraId="44413188" w14:textId="77777777" w:rsidR="004A1E83" w:rsidRPr="00236DE5" w:rsidRDefault="004A1E83" w:rsidP="004A1E83">
      <w:pPr>
        <w:spacing w:before="240" w:after="240" w:line="276" w:lineRule="auto"/>
        <w:ind w:firstLine="360"/>
        <w:jc w:val="both"/>
        <w:rPr>
          <w:rFonts w:ascii="Gill Sans Nova" w:hAnsi="Gill Sans Nova" w:cstheme="majorHAnsi"/>
        </w:rPr>
      </w:pPr>
      <w:r w:rsidRPr="00236DE5">
        <w:rPr>
          <w:rFonts w:ascii="Gill Sans Nova" w:hAnsi="Gill Sans Nova" w:cstheme="majorHAnsi"/>
        </w:rPr>
        <w:t>A continuación, se detalla el cálculo de los costes salariales para cada categoría profesional considerada en el contrato:</w:t>
      </w:r>
    </w:p>
    <w:p w14:paraId="141618BC" w14:textId="53E6DFF1" w:rsidR="004A1E83" w:rsidRPr="00236DE5" w:rsidRDefault="004A1E83" w:rsidP="004A1E83">
      <w:pPr>
        <w:pStyle w:val="Prrafodelista"/>
        <w:numPr>
          <w:ilvl w:val="0"/>
          <w:numId w:val="10"/>
        </w:numPr>
        <w:spacing w:before="240" w:after="240" w:line="276" w:lineRule="auto"/>
        <w:jc w:val="both"/>
        <w:rPr>
          <w:rFonts w:ascii="Gill Sans Nova" w:hAnsi="Gill Sans Nova" w:cstheme="majorHAnsi"/>
        </w:rPr>
      </w:pPr>
      <w:r w:rsidRPr="00236DE5">
        <w:rPr>
          <w:rFonts w:ascii="Gill Sans Nova" w:hAnsi="Gill Sans Nova" w:cstheme="majorHAnsi"/>
        </w:rPr>
        <w:t xml:space="preserve">Cálculo €/hora para </w:t>
      </w:r>
      <w:r w:rsidR="003A44B3" w:rsidRPr="00236DE5">
        <w:rPr>
          <w:rFonts w:ascii="Gill Sans Nova" w:hAnsi="Gill Sans Nova" w:cstheme="majorHAnsi"/>
        </w:rPr>
        <w:t>Personal Titulado Universitario Superior</w:t>
      </w:r>
      <w:r w:rsidRPr="00236DE5">
        <w:rPr>
          <w:rFonts w:ascii="Gill Sans Nova" w:hAnsi="Gill Sans Nova" w:cstheme="majorHAnsi"/>
        </w:rPr>
        <w:t>:</w:t>
      </w:r>
    </w:p>
    <w:p w14:paraId="2EBF8E1C" w14:textId="3F89CBCE"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t xml:space="preserve">Según la tabla salarial </w:t>
      </w:r>
      <w:r w:rsidR="003A44B3" w:rsidRPr="00236DE5">
        <w:rPr>
          <w:rFonts w:ascii="Gill Sans Nova" w:hAnsi="Gill Sans Nova" w:cstheme="majorHAnsi"/>
        </w:rPr>
        <w:t>vigente</w:t>
      </w:r>
      <w:r w:rsidRPr="00236DE5">
        <w:rPr>
          <w:rFonts w:ascii="Gill Sans Nova" w:hAnsi="Gill Sans Nova" w:cstheme="majorHAnsi"/>
        </w:rPr>
        <w:t xml:space="preserve"> del Convenio Colectivo, el salario bruto anual para el </w:t>
      </w:r>
      <w:r w:rsidR="003A44B3" w:rsidRPr="00236DE5">
        <w:rPr>
          <w:rFonts w:ascii="Gill Sans Nova" w:hAnsi="Gill Sans Nova" w:cstheme="majorHAnsi"/>
        </w:rPr>
        <w:t xml:space="preserve">grupo profesional es de </w:t>
      </w:r>
      <w:r w:rsidR="00285CEE" w:rsidRPr="00236DE5">
        <w:rPr>
          <w:rFonts w:ascii="Gill Sans Nova" w:hAnsi="Gill Sans Nova" w:cstheme="majorHAnsi"/>
        </w:rPr>
        <w:t>17</w:t>
      </w:r>
      <w:r w:rsidR="00ED4929" w:rsidRPr="00236DE5">
        <w:rPr>
          <w:rFonts w:ascii="Gill Sans Nova" w:hAnsi="Gill Sans Nova" w:cstheme="majorHAnsi"/>
        </w:rPr>
        <w:t>.</w:t>
      </w:r>
      <w:r w:rsidR="00285CEE" w:rsidRPr="00236DE5">
        <w:rPr>
          <w:rFonts w:ascii="Gill Sans Nova" w:hAnsi="Gill Sans Nova" w:cstheme="majorHAnsi"/>
        </w:rPr>
        <w:t>321,67 €.</w:t>
      </w:r>
    </w:p>
    <w:p w14:paraId="05BB894A" w14:textId="77777777" w:rsidR="004A1E83" w:rsidRPr="00236DE5" w:rsidRDefault="004A1E83" w:rsidP="004A1E83">
      <w:pPr>
        <w:pStyle w:val="Prrafodelista"/>
        <w:spacing w:before="240" w:after="240" w:line="276" w:lineRule="auto"/>
        <w:ind w:left="1080"/>
        <w:jc w:val="both"/>
        <w:rPr>
          <w:rFonts w:ascii="Gill Sans Nova" w:hAnsi="Gill Sans Nova" w:cstheme="majorHAnsi"/>
        </w:rPr>
      </w:pPr>
    </w:p>
    <w:p w14:paraId="068E8971" w14:textId="01F217DB"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t xml:space="preserve">A estos costes salariales se le ha incrementado un 32,23 % en concepto de gastos de Seguridad Social, de acuerdo con el siguiente desglose: Contingencias comunes (23,60 %), Cotización por accidente de trabajo y enfermedad profesional (1,75 %), Desempleo y FOGASA (5,5 % y 0,2 %, respectivamente), Cuota de Formación profesional (0,60 %) y Mecanismo de Equidad Intergeneracional (0,58 %). Por estos motivos, el coste salarial bruto anual asciende a </w:t>
      </w:r>
      <w:r w:rsidR="00ED4929" w:rsidRPr="00236DE5">
        <w:rPr>
          <w:rFonts w:ascii="Gill Sans Nova" w:hAnsi="Gill Sans Nova" w:cstheme="majorHAnsi"/>
        </w:rPr>
        <w:t>22.904,44</w:t>
      </w:r>
      <w:r w:rsidRPr="00236DE5">
        <w:rPr>
          <w:rFonts w:ascii="Gill Sans Nova" w:hAnsi="Gill Sans Nova" w:cstheme="majorHAnsi"/>
        </w:rPr>
        <w:t xml:space="preserve"> €.</w:t>
      </w:r>
    </w:p>
    <w:p w14:paraId="253B7850" w14:textId="77777777" w:rsidR="004A1E83" w:rsidRPr="00236DE5" w:rsidRDefault="004A1E83" w:rsidP="004A1E83">
      <w:pPr>
        <w:pStyle w:val="Prrafodelista"/>
        <w:spacing w:before="240" w:after="240" w:line="276" w:lineRule="auto"/>
        <w:ind w:left="1080"/>
        <w:jc w:val="both"/>
        <w:rPr>
          <w:rFonts w:ascii="Gill Sans Nova" w:hAnsi="Gill Sans Nova" w:cstheme="majorHAnsi"/>
        </w:rPr>
      </w:pPr>
    </w:p>
    <w:p w14:paraId="75835ABE" w14:textId="5B2D1BFF"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t>Según el Convenio Colectivo, la jornada laboral es de 1.7</w:t>
      </w:r>
      <w:r w:rsidR="004B6D5F" w:rsidRPr="00236DE5">
        <w:rPr>
          <w:rFonts w:ascii="Gill Sans Nova" w:hAnsi="Gill Sans Nova" w:cstheme="majorHAnsi"/>
        </w:rPr>
        <w:t>70</w:t>
      </w:r>
      <w:r w:rsidRPr="00236DE5">
        <w:rPr>
          <w:rFonts w:ascii="Gill Sans Nova" w:hAnsi="Gill Sans Nova" w:cstheme="majorHAnsi"/>
        </w:rPr>
        <w:t xml:space="preserve"> horas anuales.</w:t>
      </w:r>
    </w:p>
    <w:p w14:paraId="4B3D2861" w14:textId="77777777" w:rsidR="004A1E83" w:rsidRPr="00236DE5" w:rsidRDefault="004A1E83" w:rsidP="004A1E83">
      <w:pPr>
        <w:pStyle w:val="Prrafodelista"/>
        <w:spacing w:before="240" w:after="240" w:line="276" w:lineRule="auto"/>
        <w:ind w:left="1080"/>
        <w:jc w:val="both"/>
        <w:rPr>
          <w:rFonts w:ascii="Gill Sans Nova" w:hAnsi="Gill Sans Nova" w:cstheme="majorHAnsi"/>
        </w:rPr>
      </w:pPr>
    </w:p>
    <w:p w14:paraId="0442E6BC" w14:textId="1B38ABEE"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t xml:space="preserve">Así, el importe total de €/hora es de </w:t>
      </w:r>
      <w:r w:rsidR="004B6D5F" w:rsidRPr="00236DE5">
        <w:rPr>
          <w:rFonts w:ascii="Gill Sans Nova" w:hAnsi="Gill Sans Nova" w:cstheme="majorHAnsi"/>
        </w:rPr>
        <w:t>22.904,44</w:t>
      </w:r>
      <w:r w:rsidRPr="00236DE5">
        <w:rPr>
          <w:rFonts w:ascii="Gill Sans Nova" w:hAnsi="Gill Sans Nova" w:cstheme="majorHAnsi"/>
        </w:rPr>
        <w:t xml:space="preserve"> €/1.7</w:t>
      </w:r>
      <w:r w:rsidR="004B6D5F" w:rsidRPr="00236DE5">
        <w:rPr>
          <w:rFonts w:ascii="Gill Sans Nova" w:hAnsi="Gill Sans Nova" w:cstheme="majorHAnsi"/>
        </w:rPr>
        <w:t>70</w:t>
      </w:r>
      <w:r w:rsidRPr="00236DE5">
        <w:rPr>
          <w:rFonts w:ascii="Gill Sans Nova" w:hAnsi="Gill Sans Nova" w:cstheme="majorHAnsi"/>
        </w:rPr>
        <w:t xml:space="preserve"> horas; TOTAL = </w:t>
      </w:r>
      <w:r w:rsidR="004B6D5F" w:rsidRPr="00236DE5">
        <w:rPr>
          <w:rFonts w:ascii="Gill Sans Nova" w:hAnsi="Gill Sans Nova" w:cstheme="majorHAnsi"/>
        </w:rPr>
        <w:t>12,94</w:t>
      </w:r>
      <w:r w:rsidRPr="00236DE5">
        <w:rPr>
          <w:rFonts w:ascii="Gill Sans Nova" w:hAnsi="Gill Sans Nova" w:cstheme="majorHAnsi"/>
        </w:rPr>
        <w:t xml:space="preserve"> €/ hora.</w:t>
      </w:r>
    </w:p>
    <w:p w14:paraId="159A7771" w14:textId="77777777" w:rsidR="004A1E83" w:rsidRPr="00236DE5" w:rsidRDefault="004A1E83" w:rsidP="004A1E83">
      <w:pPr>
        <w:pStyle w:val="Prrafodelista"/>
        <w:spacing w:before="240" w:after="240" w:line="276" w:lineRule="auto"/>
        <w:ind w:left="1080"/>
        <w:jc w:val="both"/>
        <w:rPr>
          <w:rFonts w:ascii="Gill Sans Nova" w:hAnsi="Gill Sans Nova" w:cstheme="majorHAnsi"/>
        </w:rPr>
      </w:pPr>
    </w:p>
    <w:p w14:paraId="61E4E5EB" w14:textId="4FD83779" w:rsidR="004A1E83" w:rsidRPr="00236DE5" w:rsidRDefault="004A1E83" w:rsidP="004A1E83">
      <w:pPr>
        <w:pStyle w:val="Prrafodelista"/>
        <w:numPr>
          <w:ilvl w:val="0"/>
          <w:numId w:val="10"/>
        </w:numPr>
        <w:spacing w:before="240" w:after="240" w:line="276" w:lineRule="auto"/>
        <w:jc w:val="both"/>
        <w:rPr>
          <w:rFonts w:ascii="Gill Sans Nova" w:hAnsi="Gill Sans Nova" w:cstheme="majorHAnsi"/>
        </w:rPr>
      </w:pPr>
      <w:r w:rsidRPr="00236DE5">
        <w:rPr>
          <w:rFonts w:ascii="Gill Sans Nova" w:hAnsi="Gill Sans Nova" w:cstheme="majorHAnsi"/>
        </w:rPr>
        <w:t xml:space="preserve">Cálculo €/hora para </w:t>
      </w:r>
      <w:r w:rsidR="0022113D" w:rsidRPr="00236DE5">
        <w:rPr>
          <w:rFonts w:ascii="Gill Sans Nova" w:hAnsi="Gill Sans Nova" w:cstheme="majorHAnsi"/>
        </w:rPr>
        <w:t>Personal Peón Forestal</w:t>
      </w:r>
      <w:r w:rsidRPr="00236DE5">
        <w:rPr>
          <w:rFonts w:ascii="Gill Sans Nova" w:hAnsi="Gill Sans Nova" w:cstheme="majorHAnsi"/>
        </w:rPr>
        <w:t>:</w:t>
      </w:r>
    </w:p>
    <w:p w14:paraId="2555473B" w14:textId="570A0941"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t>Según la tabla salari</w:t>
      </w:r>
      <w:r w:rsidR="0022113D" w:rsidRPr="00236DE5">
        <w:rPr>
          <w:rFonts w:ascii="Gill Sans Nova" w:hAnsi="Gill Sans Nova" w:cstheme="majorHAnsi"/>
        </w:rPr>
        <w:t>al vigente</w:t>
      </w:r>
      <w:r w:rsidRPr="00236DE5">
        <w:rPr>
          <w:rFonts w:ascii="Gill Sans Nova" w:hAnsi="Gill Sans Nova" w:cstheme="majorHAnsi"/>
        </w:rPr>
        <w:t xml:space="preserve"> del Convenio Colectivo, el salario bruto anual para el </w:t>
      </w:r>
      <w:r w:rsidR="0022113D" w:rsidRPr="00236DE5">
        <w:rPr>
          <w:rFonts w:ascii="Gill Sans Nova" w:hAnsi="Gill Sans Nova" w:cstheme="majorHAnsi"/>
        </w:rPr>
        <w:t>grupo profesional</w:t>
      </w:r>
      <w:r w:rsidRPr="00236DE5">
        <w:rPr>
          <w:rFonts w:ascii="Gill Sans Nova" w:hAnsi="Gill Sans Nova" w:cstheme="majorHAnsi"/>
        </w:rPr>
        <w:t xml:space="preserve"> es de 1</w:t>
      </w:r>
      <w:r w:rsidR="0022113D" w:rsidRPr="00236DE5">
        <w:rPr>
          <w:rFonts w:ascii="Gill Sans Nova" w:hAnsi="Gill Sans Nova" w:cstheme="majorHAnsi"/>
        </w:rPr>
        <w:t>4.000,00</w:t>
      </w:r>
      <w:r w:rsidRPr="00236DE5">
        <w:rPr>
          <w:rFonts w:ascii="Gill Sans Nova" w:hAnsi="Gill Sans Nova" w:cstheme="majorHAnsi"/>
        </w:rPr>
        <w:t xml:space="preserve"> €. Sin embargo, </w:t>
      </w:r>
      <w:r w:rsidR="00C870AD" w:rsidRPr="00236DE5">
        <w:rPr>
          <w:rFonts w:ascii="Gill Sans Nova" w:hAnsi="Gill Sans Nova" w:cstheme="majorHAnsi"/>
        </w:rPr>
        <w:t>al ser inferior al S.M.I. para 202</w:t>
      </w:r>
      <w:r w:rsidR="0008620C" w:rsidRPr="00236DE5">
        <w:rPr>
          <w:rFonts w:ascii="Gill Sans Nova" w:hAnsi="Gill Sans Nova" w:cstheme="majorHAnsi"/>
        </w:rPr>
        <w:t>5</w:t>
      </w:r>
      <w:r w:rsidR="00C870AD" w:rsidRPr="00236DE5">
        <w:rPr>
          <w:rFonts w:ascii="Gill Sans Nova" w:hAnsi="Gill Sans Nova" w:cstheme="majorHAnsi"/>
        </w:rPr>
        <w:t xml:space="preserve">, </w:t>
      </w:r>
      <w:r w:rsidRPr="00236DE5">
        <w:rPr>
          <w:rFonts w:ascii="Gill Sans Nova" w:hAnsi="Gill Sans Nova" w:cstheme="majorHAnsi"/>
        </w:rPr>
        <w:t xml:space="preserve">se aplica el </w:t>
      </w:r>
      <w:r w:rsidR="00DF4CC8" w:rsidRPr="00236DE5">
        <w:rPr>
          <w:rFonts w:ascii="Gill Sans Nova" w:hAnsi="Gill Sans Nova" w:cstheme="majorHAnsi"/>
        </w:rPr>
        <w:t>Real Decreto 87/2025, de 11 de febrero, por el que se fija el salario mínimo interprofesional para 2025</w:t>
      </w:r>
      <w:r w:rsidRPr="00236DE5">
        <w:rPr>
          <w:rFonts w:ascii="Gill Sans Nova" w:hAnsi="Gill Sans Nova" w:cstheme="majorHAnsi"/>
        </w:rPr>
        <w:t>, ascendiendo el salario bruto anual a 1</w:t>
      </w:r>
      <w:r w:rsidR="00CF2BC4" w:rsidRPr="00236DE5">
        <w:rPr>
          <w:rFonts w:ascii="Gill Sans Nova" w:hAnsi="Gill Sans Nova" w:cstheme="majorHAnsi"/>
        </w:rPr>
        <w:t>6</w:t>
      </w:r>
      <w:r w:rsidRPr="00236DE5">
        <w:rPr>
          <w:rFonts w:ascii="Gill Sans Nova" w:hAnsi="Gill Sans Nova" w:cstheme="majorHAnsi"/>
        </w:rPr>
        <w:t>.</w:t>
      </w:r>
      <w:r w:rsidR="00CF2BC4" w:rsidRPr="00236DE5">
        <w:rPr>
          <w:rFonts w:ascii="Gill Sans Nova" w:hAnsi="Gill Sans Nova" w:cstheme="majorHAnsi"/>
        </w:rPr>
        <w:t>5</w:t>
      </w:r>
      <w:r w:rsidRPr="00236DE5">
        <w:rPr>
          <w:rFonts w:ascii="Gill Sans Nova" w:hAnsi="Gill Sans Nova" w:cstheme="majorHAnsi"/>
        </w:rPr>
        <w:t>76,00 €.</w:t>
      </w:r>
    </w:p>
    <w:p w14:paraId="539A7AA0" w14:textId="77777777" w:rsidR="004A1E83" w:rsidRPr="00236DE5" w:rsidRDefault="004A1E83" w:rsidP="004A1E83">
      <w:pPr>
        <w:pStyle w:val="Prrafodelista"/>
        <w:spacing w:before="240" w:after="240" w:line="276" w:lineRule="auto"/>
        <w:ind w:left="1080"/>
        <w:jc w:val="both"/>
        <w:rPr>
          <w:rFonts w:ascii="Gill Sans Nova" w:hAnsi="Gill Sans Nova" w:cstheme="majorHAnsi"/>
        </w:rPr>
      </w:pPr>
    </w:p>
    <w:p w14:paraId="685F1DF2" w14:textId="6561C0CB"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lastRenderedPageBreak/>
        <w:t>A estos costes salariales se le ha incrementado un 32,23 % en concepto de gastos de Seguridad Social, de acuerdo con el siguiente desglose: Contingencias comunes (23,60 %), Cotización por accidente de trabajo y enfermedad profesional (1,75 %), Desempleo y FOGASA (5,5 % y 0,2 %, respectivamente), Cuota de Formación profesional (0,60 %) y Mecanismo de Equidad Intergeneracional (0,58 %). Por estos motivos, el coste salarial bruto anual asciende a 2</w:t>
      </w:r>
      <w:r w:rsidR="0072039A" w:rsidRPr="00236DE5">
        <w:rPr>
          <w:rFonts w:ascii="Gill Sans Nova" w:hAnsi="Gill Sans Nova" w:cstheme="majorHAnsi"/>
        </w:rPr>
        <w:t>1</w:t>
      </w:r>
      <w:r w:rsidRPr="00236DE5">
        <w:rPr>
          <w:rFonts w:ascii="Gill Sans Nova" w:hAnsi="Gill Sans Nova" w:cstheme="majorHAnsi"/>
        </w:rPr>
        <w:t>.9</w:t>
      </w:r>
      <w:r w:rsidR="00AD50CE" w:rsidRPr="00236DE5">
        <w:rPr>
          <w:rFonts w:ascii="Gill Sans Nova" w:hAnsi="Gill Sans Nova" w:cstheme="majorHAnsi"/>
        </w:rPr>
        <w:t>18</w:t>
      </w:r>
      <w:r w:rsidRPr="00236DE5">
        <w:rPr>
          <w:rFonts w:ascii="Gill Sans Nova" w:hAnsi="Gill Sans Nova" w:cstheme="majorHAnsi"/>
        </w:rPr>
        <w:t>,</w:t>
      </w:r>
      <w:r w:rsidR="00AD50CE" w:rsidRPr="00236DE5">
        <w:rPr>
          <w:rFonts w:ascii="Gill Sans Nova" w:hAnsi="Gill Sans Nova" w:cstheme="majorHAnsi"/>
        </w:rPr>
        <w:t>44</w:t>
      </w:r>
      <w:r w:rsidRPr="00236DE5">
        <w:rPr>
          <w:rFonts w:ascii="Gill Sans Nova" w:hAnsi="Gill Sans Nova" w:cstheme="majorHAnsi"/>
        </w:rPr>
        <w:t xml:space="preserve"> €.</w:t>
      </w:r>
    </w:p>
    <w:p w14:paraId="240CB43E" w14:textId="77777777" w:rsidR="004A1E83" w:rsidRPr="00236DE5" w:rsidRDefault="004A1E83" w:rsidP="004A1E83">
      <w:pPr>
        <w:pStyle w:val="Prrafodelista"/>
        <w:spacing w:before="240" w:after="240" w:line="276" w:lineRule="auto"/>
        <w:ind w:left="1080"/>
        <w:jc w:val="both"/>
        <w:rPr>
          <w:rFonts w:ascii="Gill Sans Nova" w:hAnsi="Gill Sans Nova" w:cstheme="majorHAnsi"/>
        </w:rPr>
      </w:pPr>
    </w:p>
    <w:p w14:paraId="166B7482" w14:textId="2FD4573F"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t xml:space="preserve">Según </w:t>
      </w:r>
      <w:r w:rsidR="00C870AD" w:rsidRPr="00236DE5">
        <w:rPr>
          <w:rFonts w:ascii="Gill Sans Nova" w:hAnsi="Gill Sans Nova" w:cstheme="majorHAnsi"/>
        </w:rPr>
        <w:t xml:space="preserve">el </w:t>
      </w:r>
      <w:r w:rsidRPr="00236DE5">
        <w:rPr>
          <w:rFonts w:ascii="Gill Sans Nova" w:hAnsi="Gill Sans Nova" w:cstheme="majorHAnsi"/>
        </w:rPr>
        <w:t>Convenio Colectivo, la jornada laboral es de 1.7</w:t>
      </w:r>
      <w:r w:rsidR="00C870AD" w:rsidRPr="00236DE5">
        <w:rPr>
          <w:rFonts w:ascii="Gill Sans Nova" w:hAnsi="Gill Sans Nova" w:cstheme="majorHAnsi"/>
        </w:rPr>
        <w:t>70</w:t>
      </w:r>
      <w:r w:rsidRPr="00236DE5">
        <w:rPr>
          <w:rFonts w:ascii="Gill Sans Nova" w:hAnsi="Gill Sans Nova" w:cstheme="majorHAnsi"/>
        </w:rPr>
        <w:t xml:space="preserve"> horas anuales.</w:t>
      </w:r>
    </w:p>
    <w:p w14:paraId="33616BBB" w14:textId="77777777" w:rsidR="004A1E83" w:rsidRPr="00236DE5" w:rsidRDefault="004A1E83" w:rsidP="004A1E83">
      <w:pPr>
        <w:pStyle w:val="Prrafodelista"/>
        <w:spacing w:before="240" w:after="240" w:line="276" w:lineRule="auto"/>
        <w:ind w:left="1080"/>
        <w:jc w:val="both"/>
        <w:rPr>
          <w:rFonts w:ascii="Gill Sans Nova" w:hAnsi="Gill Sans Nova" w:cstheme="majorHAnsi"/>
        </w:rPr>
      </w:pPr>
    </w:p>
    <w:p w14:paraId="3B6EA9DE" w14:textId="2E686C6E" w:rsidR="004A1E83" w:rsidRPr="00236DE5" w:rsidRDefault="004A1E83" w:rsidP="004A1E83">
      <w:pPr>
        <w:pStyle w:val="Prrafodelista"/>
        <w:spacing w:before="240" w:after="240" w:line="276" w:lineRule="auto"/>
        <w:ind w:left="1080"/>
        <w:jc w:val="both"/>
        <w:rPr>
          <w:rFonts w:ascii="Gill Sans Nova" w:hAnsi="Gill Sans Nova" w:cstheme="majorHAnsi"/>
        </w:rPr>
      </w:pPr>
      <w:r w:rsidRPr="00236DE5">
        <w:rPr>
          <w:rFonts w:ascii="Gill Sans Nova" w:hAnsi="Gill Sans Nova" w:cstheme="majorHAnsi"/>
        </w:rPr>
        <w:t>Así, el importe total de €/hora es de 2</w:t>
      </w:r>
      <w:r w:rsidR="00AD50CE" w:rsidRPr="00236DE5">
        <w:rPr>
          <w:rFonts w:ascii="Gill Sans Nova" w:hAnsi="Gill Sans Nova" w:cstheme="majorHAnsi"/>
        </w:rPr>
        <w:t>1</w:t>
      </w:r>
      <w:r w:rsidRPr="00236DE5">
        <w:rPr>
          <w:rFonts w:ascii="Gill Sans Nova" w:hAnsi="Gill Sans Nova" w:cstheme="majorHAnsi"/>
        </w:rPr>
        <w:t>.9</w:t>
      </w:r>
      <w:r w:rsidR="00AD50CE" w:rsidRPr="00236DE5">
        <w:rPr>
          <w:rFonts w:ascii="Gill Sans Nova" w:hAnsi="Gill Sans Nova" w:cstheme="majorHAnsi"/>
        </w:rPr>
        <w:t>18</w:t>
      </w:r>
      <w:r w:rsidRPr="00236DE5">
        <w:rPr>
          <w:rFonts w:ascii="Gill Sans Nova" w:hAnsi="Gill Sans Nova" w:cstheme="majorHAnsi"/>
        </w:rPr>
        <w:t>,</w:t>
      </w:r>
      <w:r w:rsidR="00AD50CE" w:rsidRPr="00236DE5">
        <w:rPr>
          <w:rFonts w:ascii="Gill Sans Nova" w:hAnsi="Gill Sans Nova" w:cstheme="majorHAnsi"/>
        </w:rPr>
        <w:t>44</w:t>
      </w:r>
      <w:r w:rsidRPr="00236DE5">
        <w:rPr>
          <w:rFonts w:ascii="Gill Sans Nova" w:hAnsi="Gill Sans Nova" w:cstheme="majorHAnsi"/>
        </w:rPr>
        <w:t xml:space="preserve"> €/1.7</w:t>
      </w:r>
      <w:r w:rsidR="00C870AD" w:rsidRPr="00236DE5">
        <w:rPr>
          <w:rFonts w:ascii="Gill Sans Nova" w:hAnsi="Gill Sans Nova" w:cstheme="majorHAnsi"/>
        </w:rPr>
        <w:t>70</w:t>
      </w:r>
      <w:r w:rsidRPr="00236DE5">
        <w:rPr>
          <w:rFonts w:ascii="Gill Sans Nova" w:hAnsi="Gill Sans Nova" w:cstheme="majorHAnsi"/>
        </w:rPr>
        <w:t xml:space="preserve"> horas; TOTAL = 1</w:t>
      </w:r>
      <w:r w:rsidR="00925B3E" w:rsidRPr="00236DE5">
        <w:rPr>
          <w:rFonts w:ascii="Gill Sans Nova" w:hAnsi="Gill Sans Nova" w:cstheme="majorHAnsi"/>
        </w:rPr>
        <w:t>2,38</w:t>
      </w:r>
      <w:r w:rsidRPr="00236DE5">
        <w:rPr>
          <w:rFonts w:ascii="Gill Sans Nova" w:hAnsi="Gill Sans Nova" w:cstheme="majorHAnsi"/>
        </w:rPr>
        <w:t xml:space="preserve"> €/ hora.</w:t>
      </w:r>
    </w:p>
    <w:p w14:paraId="1F7787B0" w14:textId="77777777" w:rsidR="004A1E83" w:rsidRPr="00236DE5" w:rsidRDefault="004A1E83" w:rsidP="004A1E83">
      <w:pPr>
        <w:spacing w:before="240" w:after="240" w:line="276" w:lineRule="auto"/>
        <w:ind w:firstLine="360"/>
        <w:jc w:val="both"/>
        <w:rPr>
          <w:rFonts w:ascii="Gill Sans Nova" w:hAnsi="Gill Sans Nova" w:cstheme="majorHAnsi"/>
        </w:rPr>
      </w:pPr>
      <w:r w:rsidRPr="00236DE5">
        <w:rPr>
          <w:rFonts w:ascii="Gill Sans Nova" w:hAnsi="Gill Sans Nova" w:cstheme="majorHAnsi"/>
        </w:rPr>
        <w:t>El coste de los salarios o de la mano de obra empleada para su ejecución forma parte del precio total del contrato, por lo que a continuación se indica de forma desglosada este coste:</w:t>
      </w:r>
    </w:p>
    <w:tbl>
      <w:tblPr>
        <w:tblStyle w:val="Tablaconcuadrcula"/>
        <w:tblW w:w="5000" w:type="pct"/>
        <w:tblLook w:val="04A0" w:firstRow="1" w:lastRow="0" w:firstColumn="1" w:lastColumn="0" w:noHBand="0" w:noVBand="1"/>
      </w:tblPr>
      <w:tblGrid>
        <w:gridCol w:w="1082"/>
        <w:gridCol w:w="622"/>
        <w:gridCol w:w="5953"/>
        <w:gridCol w:w="1096"/>
        <w:gridCol w:w="1158"/>
      </w:tblGrid>
      <w:tr w:rsidR="004A1E83" w:rsidRPr="00236DE5" w14:paraId="31CF781A" w14:textId="77777777" w:rsidTr="00377827">
        <w:trPr>
          <w:trHeight w:val="454"/>
        </w:trPr>
        <w:tc>
          <w:tcPr>
            <w:tcW w:w="546" w:type="pct"/>
            <w:shd w:val="clear" w:color="auto" w:fill="DBDBDB" w:themeFill="accent3" w:themeFillTint="66"/>
            <w:vAlign w:val="center"/>
          </w:tcPr>
          <w:p w14:paraId="479D1CD7" w14:textId="77777777" w:rsidR="004A1E83" w:rsidRPr="00236DE5" w:rsidRDefault="004A1E83" w:rsidP="009A15F7">
            <w:pPr>
              <w:jc w:val="center"/>
              <w:rPr>
                <w:rFonts w:ascii="Gill Sans Nova" w:hAnsi="Gill Sans Nova" w:cstheme="majorHAnsi"/>
                <w:sz w:val="20"/>
                <w:szCs w:val="20"/>
              </w:rPr>
            </w:pPr>
            <w:r w:rsidRPr="00236DE5">
              <w:rPr>
                <w:rFonts w:ascii="Gill Sans Nova" w:hAnsi="Gill Sans Nova" w:cstheme="majorHAnsi"/>
                <w:sz w:val="20"/>
                <w:szCs w:val="20"/>
              </w:rPr>
              <w:t>Medición</w:t>
            </w:r>
          </w:p>
        </w:tc>
        <w:tc>
          <w:tcPr>
            <w:tcW w:w="314" w:type="pct"/>
            <w:shd w:val="clear" w:color="auto" w:fill="DBDBDB" w:themeFill="accent3" w:themeFillTint="66"/>
            <w:vAlign w:val="center"/>
          </w:tcPr>
          <w:p w14:paraId="71683CE5" w14:textId="77777777" w:rsidR="004A1E83" w:rsidRPr="00236DE5" w:rsidRDefault="004A1E83" w:rsidP="009A15F7">
            <w:pPr>
              <w:jc w:val="center"/>
              <w:rPr>
                <w:rFonts w:ascii="Gill Sans Nova" w:hAnsi="Gill Sans Nova" w:cstheme="majorHAnsi"/>
                <w:sz w:val="20"/>
                <w:szCs w:val="20"/>
              </w:rPr>
            </w:pPr>
            <w:proofErr w:type="spellStart"/>
            <w:r w:rsidRPr="00236DE5">
              <w:rPr>
                <w:rFonts w:ascii="Gill Sans Nova" w:hAnsi="Gill Sans Nova" w:cstheme="majorHAnsi"/>
                <w:sz w:val="20"/>
                <w:szCs w:val="20"/>
              </w:rPr>
              <w:t>Ud</w:t>
            </w:r>
            <w:proofErr w:type="spellEnd"/>
          </w:p>
        </w:tc>
        <w:tc>
          <w:tcPr>
            <w:tcW w:w="3003" w:type="pct"/>
            <w:shd w:val="clear" w:color="auto" w:fill="DBDBDB" w:themeFill="accent3" w:themeFillTint="66"/>
            <w:vAlign w:val="center"/>
          </w:tcPr>
          <w:p w14:paraId="46F50065" w14:textId="77777777" w:rsidR="004A1E83" w:rsidRPr="00236DE5" w:rsidRDefault="004A1E83" w:rsidP="009A15F7">
            <w:pPr>
              <w:jc w:val="center"/>
              <w:rPr>
                <w:rFonts w:ascii="Gill Sans Nova" w:hAnsi="Gill Sans Nova" w:cstheme="majorHAnsi"/>
                <w:sz w:val="20"/>
                <w:szCs w:val="20"/>
              </w:rPr>
            </w:pPr>
            <w:r w:rsidRPr="00236DE5">
              <w:rPr>
                <w:rFonts w:ascii="Gill Sans Nova" w:hAnsi="Gill Sans Nova" w:cstheme="majorHAnsi"/>
                <w:sz w:val="20"/>
                <w:szCs w:val="20"/>
              </w:rPr>
              <w:t>Categoría</w:t>
            </w:r>
          </w:p>
        </w:tc>
        <w:tc>
          <w:tcPr>
            <w:tcW w:w="553" w:type="pct"/>
            <w:shd w:val="clear" w:color="auto" w:fill="DBDBDB" w:themeFill="accent3" w:themeFillTint="66"/>
            <w:vAlign w:val="center"/>
          </w:tcPr>
          <w:p w14:paraId="401D0F6A" w14:textId="77777777" w:rsidR="004A1E83" w:rsidRPr="00236DE5" w:rsidRDefault="004A1E83" w:rsidP="009A15F7">
            <w:pPr>
              <w:jc w:val="center"/>
              <w:rPr>
                <w:rFonts w:ascii="Gill Sans Nova" w:hAnsi="Gill Sans Nova" w:cstheme="majorHAnsi"/>
                <w:sz w:val="20"/>
                <w:szCs w:val="20"/>
              </w:rPr>
            </w:pPr>
            <w:r w:rsidRPr="00236DE5">
              <w:rPr>
                <w:rFonts w:ascii="Gill Sans Nova" w:hAnsi="Gill Sans Nova" w:cstheme="majorHAnsi"/>
                <w:sz w:val="20"/>
                <w:szCs w:val="20"/>
              </w:rPr>
              <w:t>Coste/</w:t>
            </w:r>
            <w:proofErr w:type="spellStart"/>
            <w:r w:rsidRPr="00236DE5">
              <w:rPr>
                <w:rFonts w:ascii="Gill Sans Nova" w:hAnsi="Gill Sans Nova" w:cstheme="majorHAnsi"/>
                <w:sz w:val="20"/>
                <w:szCs w:val="20"/>
              </w:rPr>
              <w:t>ud</w:t>
            </w:r>
            <w:proofErr w:type="spellEnd"/>
          </w:p>
        </w:tc>
        <w:tc>
          <w:tcPr>
            <w:tcW w:w="584" w:type="pct"/>
            <w:shd w:val="clear" w:color="auto" w:fill="DBDBDB" w:themeFill="accent3" w:themeFillTint="66"/>
            <w:vAlign w:val="center"/>
          </w:tcPr>
          <w:p w14:paraId="35E51E7D" w14:textId="77777777" w:rsidR="004A1E83" w:rsidRPr="00236DE5" w:rsidRDefault="004A1E83" w:rsidP="009A15F7">
            <w:pPr>
              <w:jc w:val="center"/>
              <w:rPr>
                <w:rFonts w:ascii="Gill Sans Nova" w:hAnsi="Gill Sans Nova" w:cstheme="majorHAnsi"/>
                <w:sz w:val="20"/>
                <w:szCs w:val="20"/>
              </w:rPr>
            </w:pPr>
            <w:r w:rsidRPr="00236DE5">
              <w:rPr>
                <w:rFonts w:ascii="Gill Sans Nova" w:hAnsi="Gill Sans Nova" w:cstheme="majorHAnsi"/>
                <w:sz w:val="20"/>
                <w:szCs w:val="20"/>
              </w:rPr>
              <w:t>Coste salarial</w:t>
            </w:r>
          </w:p>
        </w:tc>
      </w:tr>
      <w:tr w:rsidR="00377827" w:rsidRPr="00236DE5" w14:paraId="74B0FB23" w14:textId="77777777" w:rsidTr="001621AE">
        <w:trPr>
          <w:trHeight w:val="600"/>
        </w:trPr>
        <w:tc>
          <w:tcPr>
            <w:tcW w:w="546" w:type="pct"/>
            <w:vAlign w:val="center"/>
            <w:hideMark/>
          </w:tcPr>
          <w:p w14:paraId="7FB27A75" w14:textId="77777777" w:rsidR="00377827" w:rsidRPr="00236DE5" w:rsidRDefault="00377827" w:rsidP="001621AE">
            <w:pPr>
              <w:jc w:val="right"/>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228,00</w:t>
            </w:r>
          </w:p>
        </w:tc>
        <w:tc>
          <w:tcPr>
            <w:tcW w:w="314" w:type="pct"/>
            <w:noWrap/>
            <w:vAlign w:val="center"/>
            <w:hideMark/>
          </w:tcPr>
          <w:p w14:paraId="7D10CD37" w14:textId="77777777" w:rsidR="00377827" w:rsidRPr="00236DE5" w:rsidRDefault="00377827" w:rsidP="00BF73EE">
            <w:pPr>
              <w:jc w:val="cente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h</w:t>
            </w:r>
          </w:p>
        </w:tc>
        <w:tc>
          <w:tcPr>
            <w:tcW w:w="3003" w:type="pct"/>
            <w:vAlign w:val="center"/>
            <w:hideMark/>
          </w:tcPr>
          <w:p w14:paraId="089DBAC8" w14:textId="77777777" w:rsidR="00377827" w:rsidRPr="00236DE5" w:rsidRDefault="00377827" w:rsidP="00BF73EE">
            <w:pP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Personal Titulado Universitario Superior (Biología, Ciencias Ambientales o equivalente)</w:t>
            </w:r>
          </w:p>
        </w:tc>
        <w:tc>
          <w:tcPr>
            <w:tcW w:w="553" w:type="pct"/>
            <w:noWrap/>
            <w:vAlign w:val="center"/>
            <w:hideMark/>
          </w:tcPr>
          <w:p w14:paraId="2613519E" w14:textId="77777777" w:rsidR="00377827" w:rsidRPr="00236DE5" w:rsidRDefault="00377827" w:rsidP="00BF73EE">
            <w:pPr>
              <w:jc w:val="cente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12,94 €</w:t>
            </w:r>
          </w:p>
        </w:tc>
        <w:tc>
          <w:tcPr>
            <w:tcW w:w="584" w:type="pct"/>
            <w:noWrap/>
            <w:vAlign w:val="center"/>
            <w:hideMark/>
          </w:tcPr>
          <w:p w14:paraId="4E2ECE66" w14:textId="77777777" w:rsidR="00377827" w:rsidRPr="00236DE5" w:rsidRDefault="00377827" w:rsidP="00BF73EE">
            <w:pPr>
              <w:jc w:val="cente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2.950,32 €</w:t>
            </w:r>
          </w:p>
        </w:tc>
      </w:tr>
      <w:tr w:rsidR="00377827" w:rsidRPr="00236DE5" w14:paraId="12BCEB3F" w14:textId="77777777" w:rsidTr="001621AE">
        <w:trPr>
          <w:trHeight w:val="300"/>
        </w:trPr>
        <w:tc>
          <w:tcPr>
            <w:tcW w:w="546" w:type="pct"/>
            <w:noWrap/>
            <w:vAlign w:val="center"/>
            <w:hideMark/>
          </w:tcPr>
          <w:p w14:paraId="449F76FC" w14:textId="77777777" w:rsidR="00377827" w:rsidRPr="00236DE5" w:rsidRDefault="00377827" w:rsidP="001621AE">
            <w:pPr>
              <w:jc w:val="right"/>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96,00</w:t>
            </w:r>
          </w:p>
        </w:tc>
        <w:tc>
          <w:tcPr>
            <w:tcW w:w="314" w:type="pct"/>
            <w:noWrap/>
            <w:vAlign w:val="center"/>
            <w:hideMark/>
          </w:tcPr>
          <w:p w14:paraId="34A47265" w14:textId="77777777" w:rsidR="00377827" w:rsidRPr="00236DE5" w:rsidRDefault="00377827" w:rsidP="00BF73EE">
            <w:pPr>
              <w:jc w:val="cente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h</w:t>
            </w:r>
          </w:p>
        </w:tc>
        <w:tc>
          <w:tcPr>
            <w:tcW w:w="3003" w:type="pct"/>
            <w:vAlign w:val="center"/>
            <w:hideMark/>
          </w:tcPr>
          <w:p w14:paraId="23C56628" w14:textId="77777777" w:rsidR="00377827" w:rsidRPr="00236DE5" w:rsidRDefault="00377827" w:rsidP="00BF73EE">
            <w:pP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Personal Peón Forestal</w:t>
            </w:r>
          </w:p>
        </w:tc>
        <w:tc>
          <w:tcPr>
            <w:tcW w:w="553" w:type="pct"/>
            <w:noWrap/>
            <w:vAlign w:val="center"/>
            <w:hideMark/>
          </w:tcPr>
          <w:p w14:paraId="66ECE1B9" w14:textId="7C71130B" w:rsidR="00377827" w:rsidRPr="00236DE5" w:rsidRDefault="00377827" w:rsidP="00BF73EE">
            <w:pPr>
              <w:jc w:val="cente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1</w:t>
            </w:r>
            <w:r w:rsidR="00BF61F3" w:rsidRPr="00236DE5">
              <w:rPr>
                <w:rFonts w:ascii="Gill Sans Nova" w:eastAsia="Times New Roman" w:hAnsi="Gill Sans Nova" w:cstheme="majorHAnsi"/>
                <w:color w:val="000000"/>
                <w:kern w:val="0"/>
                <w:sz w:val="20"/>
                <w:szCs w:val="20"/>
                <w:lang w:eastAsia="es-ES"/>
                <w14:ligatures w14:val="none"/>
              </w:rPr>
              <w:t>2,38</w:t>
            </w:r>
            <w:r w:rsidRPr="00236DE5">
              <w:rPr>
                <w:rFonts w:ascii="Gill Sans Nova" w:eastAsia="Times New Roman" w:hAnsi="Gill Sans Nova" w:cstheme="majorHAnsi"/>
                <w:color w:val="000000"/>
                <w:kern w:val="0"/>
                <w:sz w:val="20"/>
                <w:szCs w:val="20"/>
                <w:lang w:eastAsia="es-ES"/>
                <w14:ligatures w14:val="none"/>
              </w:rPr>
              <w:t xml:space="preserve"> €</w:t>
            </w:r>
          </w:p>
        </w:tc>
        <w:tc>
          <w:tcPr>
            <w:tcW w:w="584" w:type="pct"/>
            <w:noWrap/>
            <w:vAlign w:val="center"/>
            <w:hideMark/>
          </w:tcPr>
          <w:p w14:paraId="289C6434" w14:textId="4A88EB31" w:rsidR="00377827" w:rsidRPr="00236DE5" w:rsidRDefault="00377827" w:rsidP="00BF73EE">
            <w:pPr>
              <w:jc w:val="center"/>
              <w:rPr>
                <w:rFonts w:ascii="Gill Sans Nova" w:eastAsia="Times New Roman" w:hAnsi="Gill Sans Nova" w:cstheme="majorHAnsi"/>
                <w:color w:val="000000"/>
                <w:kern w:val="0"/>
                <w:sz w:val="20"/>
                <w:szCs w:val="20"/>
                <w:lang w:eastAsia="es-ES"/>
                <w14:ligatures w14:val="none"/>
              </w:rPr>
            </w:pPr>
            <w:r w:rsidRPr="00236DE5">
              <w:rPr>
                <w:rFonts w:ascii="Gill Sans Nova" w:eastAsia="Times New Roman" w:hAnsi="Gill Sans Nova" w:cstheme="majorHAnsi"/>
                <w:color w:val="000000"/>
                <w:kern w:val="0"/>
                <w:sz w:val="20"/>
                <w:szCs w:val="20"/>
                <w:lang w:eastAsia="es-ES"/>
                <w14:ligatures w14:val="none"/>
              </w:rPr>
              <w:t>1.1</w:t>
            </w:r>
            <w:r w:rsidR="00F85BD8" w:rsidRPr="00236DE5">
              <w:rPr>
                <w:rFonts w:ascii="Gill Sans Nova" w:eastAsia="Times New Roman" w:hAnsi="Gill Sans Nova" w:cstheme="majorHAnsi"/>
                <w:color w:val="000000"/>
                <w:kern w:val="0"/>
                <w:sz w:val="20"/>
                <w:szCs w:val="20"/>
                <w:lang w:eastAsia="es-ES"/>
                <w14:ligatures w14:val="none"/>
              </w:rPr>
              <w:t>8</w:t>
            </w:r>
            <w:r w:rsidRPr="00236DE5">
              <w:rPr>
                <w:rFonts w:ascii="Gill Sans Nova" w:eastAsia="Times New Roman" w:hAnsi="Gill Sans Nova" w:cstheme="majorHAnsi"/>
                <w:color w:val="000000"/>
                <w:kern w:val="0"/>
                <w:sz w:val="20"/>
                <w:szCs w:val="20"/>
                <w:lang w:eastAsia="es-ES"/>
                <w14:ligatures w14:val="none"/>
              </w:rPr>
              <w:t>8,</w:t>
            </w:r>
            <w:r w:rsidR="00F85BD8" w:rsidRPr="00236DE5">
              <w:rPr>
                <w:rFonts w:ascii="Gill Sans Nova" w:eastAsia="Times New Roman" w:hAnsi="Gill Sans Nova" w:cstheme="majorHAnsi"/>
                <w:color w:val="000000"/>
                <w:kern w:val="0"/>
                <w:sz w:val="20"/>
                <w:szCs w:val="20"/>
                <w:lang w:eastAsia="es-ES"/>
                <w14:ligatures w14:val="none"/>
              </w:rPr>
              <w:t>48</w:t>
            </w:r>
            <w:r w:rsidRPr="00236DE5">
              <w:rPr>
                <w:rFonts w:ascii="Gill Sans Nova" w:eastAsia="Times New Roman" w:hAnsi="Gill Sans Nova" w:cstheme="majorHAnsi"/>
                <w:color w:val="000000"/>
                <w:kern w:val="0"/>
                <w:sz w:val="20"/>
                <w:szCs w:val="20"/>
                <w:lang w:eastAsia="es-ES"/>
                <w14:ligatures w14:val="none"/>
              </w:rPr>
              <w:t xml:space="preserve"> €</w:t>
            </w:r>
          </w:p>
        </w:tc>
      </w:tr>
      <w:tr w:rsidR="004A1E83" w:rsidRPr="00236DE5" w14:paraId="15DCFBB0" w14:textId="77777777" w:rsidTr="00377827">
        <w:trPr>
          <w:trHeight w:val="454"/>
        </w:trPr>
        <w:tc>
          <w:tcPr>
            <w:tcW w:w="4416" w:type="pct"/>
            <w:gridSpan w:val="4"/>
            <w:vAlign w:val="center"/>
          </w:tcPr>
          <w:p w14:paraId="0C6F3631" w14:textId="77777777" w:rsidR="004A1E83" w:rsidRPr="00236DE5" w:rsidRDefault="004A1E83" w:rsidP="009A15F7">
            <w:pPr>
              <w:jc w:val="right"/>
              <w:rPr>
                <w:rFonts w:ascii="Gill Sans Nova" w:hAnsi="Gill Sans Nova" w:cstheme="majorHAnsi"/>
                <w:b/>
                <w:bCs/>
                <w:sz w:val="20"/>
                <w:szCs w:val="20"/>
              </w:rPr>
            </w:pPr>
            <w:r w:rsidRPr="00236DE5">
              <w:rPr>
                <w:rFonts w:ascii="Gill Sans Nova" w:hAnsi="Gill Sans Nova" w:cstheme="majorHAnsi"/>
                <w:b/>
                <w:bCs/>
                <w:sz w:val="20"/>
                <w:szCs w:val="20"/>
              </w:rPr>
              <w:t>TOTAL</w:t>
            </w:r>
          </w:p>
        </w:tc>
        <w:tc>
          <w:tcPr>
            <w:tcW w:w="584" w:type="pct"/>
            <w:vAlign w:val="center"/>
          </w:tcPr>
          <w:p w14:paraId="217EBB1D" w14:textId="50606EFA" w:rsidR="004A1E83" w:rsidRPr="00236DE5" w:rsidRDefault="00BF73EE" w:rsidP="009A15F7">
            <w:pPr>
              <w:jc w:val="center"/>
              <w:rPr>
                <w:rFonts w:ascii="Gill Sans Nova" w:hAnsi="Gill Sans Nova" w:cstheme="majorHAnsi"/>
                <w:b/>
                <w:bCs/>
                <w:sz w:val="20"/>
                <w:szCs w:val="20"/>
              </w:rPr>
            </w:pPr>
            <w:r w:rsidRPr="00236DE5">
              <w:rPr>
                <w:rFonts w:ascii="Gill Sans Nova" w:hAnsi="Gill Sans Nova" w:cstheme="majorHAnsi"/>
                <w:b/>
                <w:bCs/>
                <w:sz w:val="20"/>
                <w:szCs w:val="20"/>
              </w:rPr>
              <w:t>4.</w:t>
            </w:r>
            <w:r w:rsidR="00D02CCA" w:rsidRPr="00236DE5">
              <w:rPr>
                <w:rFonts w:ascii="Gill Sans Nova" w:hAnsi="Gill Sans Nova" w:cstheme="majorHAnsi"/>
                <w:b/>
                <w:bCs/>
                <w:sz w:val="20"/>
                <w:szCs w:val="20"/>
              </w:rPr>
              <w:t>13</w:t>
            </w:r>
            <w:r w:rsidRPr="00236DE5">
              <w:rPr>
                <w:rFonts w:ascii="Gill Sans Nova" w:hAnsi="Gill Sans Nova" w:cstheme="majorHAnsi"/>
                <w:b/>
                <w:bCs/>
                <w:sz w:val="20"/>
                <w:szCs w:val="20"/>
              </w:rPr>
              <w:t>8,8</w:t>
            </w:r>
            <w:r w:rsidR="00D02CCA" w:rsidRPr="00236DE5">
              <w:rPr>
                <w:rFonts w:ascii="Gill Sans Nova" w:hAnsi="Gill Sans Nova" w:cstheme="majorHAnsi"/>
                <w:b/>
                <w:bCs/>
                <w:sz w:val="20"/>
                <w:szCs w:val="20"/>
              </w:rPr>
              <w:t>0</w:t>
            </w:r>
            <w:r w:rsidRPr="00236DE5">
              <w:rPr>
                <w:rFonts w:ascii="Gill Sans Nova" w:hAnsi="Gill Sans Nova" w:cstheme="majorHAnsi"/>
                <w:b/>
                <w:bCs/>
                <w:sz w:val="20"/>
                <w:szCs w:val="20"/>
              </w:rPr>
              <w:t xml:space="preserve"> €</w:t>
            </w:r>
          </w:p>
        </w:tc>
      </w:tr>
    </w:tbl>
    <w:p w14:paraId="14E09A19" w14:textId="77777777" w:rsidR="004A1E83" w:rsidRPr="00236DE5" w:rsidRDefault="004A1E83" w:rsidP="00A747D3">
      <w:pPr>
        <w:spacing w:before="240" w:after="240" w:line="276" w:lineRule="auto"/>
        <w:jc w:val="both"/>
        <w:rPr>
          <w:rFonts w:ascii="Gill Sans Nova" w:hAnsi="Gill Sans Nova" w:cstheme="majorHAnsi"/>
        </w:rPr>
      </w:pPr>
    </w:p>
    <w:p w14:paraId="03D58524" w14:textId="77777777" w:rsidR="0023151E" w:rsidRPr="00236DE5" w:rsidRDefault="0023151E" w:rsidP="0023151E">
      <w:pPr>
        <w:pStyle w:val="Ttulo2"/>
        <w:spacing w:after="240"/>
        <w:ind w:firstLine="357"/>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PRESUPUESTO DE EJECUCIÓN MATERIAL</w:t>
      </w:r>
    </w:p>
    <w:p w14:paraId="2DBBC728" w14:textId="081374A1" w:rsidR="00A747D3" w:rsidRPr="00236DE5" w:rsidRDefault="003645E6" w:rsidP="0084289A">
      <w:pPr>
        <w:spacing w:before="240" w:after="240" w:line="276" w:lineRule="auto"/>
        <w:ind w:firstLine="360"/>
        <w:jc w:val="both"/>
        <w:rPr>
          <w:rFonts w:ascii="Gill Sans Nova" w:hAnsi="Gill Sans Nova" w:cstheme="majorHAnsi"/>
        </w:rPr>
      </w:pPr>
      <w:r w:rsidRPr="00236DE5">
        <w:rPr>
          <w:rFonts w:ascii="Gill Sans Nova" w:hAnsi="Gill Sans Nova" w:cstheme="majorHAnsi"/>
        </w:rPr>
        <w:t>El número de unidades señalado en el presente apartado se ha calculado en atención a una estimación de las necesidades que se atenderán con este servicio debido a su carácter imprevisto. La Consejería de no queda obligada a llevar a cabo una contratación de un número determinado de unidades de cada uno de los componentes de la prestación.</w:t>
      </w:r>
    </w:p>
    <w:p w14:paraId="7CEA0950" w14:textId="168BCB67" w:rsidR="00954370" w:rsidRPr="00236DE5" w:rsidRDefault="003645E6" w:rsidP="00EF2B1E">
      <w:pPr>
        <w:spacing w:before="240" w:after="240" w:line="276" w:lineRule="auto"/>
        <w:ind w:firstLine="360"/>
        <w:jc w:val="both"/>
        <w:rPr>
          <w:rFonts w:ascii="Gill Sans Nova" w:hAnsi="Gill Sans Nova" w:cstheme="majorHAnsi"/>
        </w:rPr>
      </w:pPr>
      <w:r w:rsidRPr="00236DE5">
        <w:rPr>
          <w:rFonts w:ascii="Gill Sans Nova" w:hAnsi="Gill Sans Nova" w:cstheme="majorHAnsi"/>
        </w:rPr>
        <w:t>Se detalla a continuación el cálculo del presupuesto de ejecución material calculado</w:t>
      </w:r>
      <w:r w:rsidR="00FB0091" w:rsidRPr="00236DE5">
        <w:rPr>
          <w:rFonts w:ascii="Gill Sans Nova" w:hAnsi="Gill Sans Nova" w:cstheme="majorHAnsi"/>
        </w:rPr>
        <w:t xml:space="preserve"> </w:t>
      </w:r>
      <w:r w:rsidRPr="00236DE5">
        <w:rPr>
          <w:rFonts w:ascii="Gill Sans Nova" w:hAnsi="Gill Sans Nova" w:cstheme="majorHAnsi"/>
        </w:rPr>
        <w:t>en base al número de unidades a ejecutar:</w:t>
      </w:r>
    </w:p>
    <w:tbl>
      <w:tblPr>
        <w:tblW w:w="5000" w:type="pct"/>
        <w:tblCellMar>
          <w:left w:w="70" w:type="dxa"/>
          <w:right w:w="70" w:type="dxa"/>
        </w:tblCellMar>
        <w:tblLook w:val="04A0" w:firstRow="1" w:lastRow="0" w:firstColumn="1" w:lastColumn="0" w:noHBand="0" w:noVBand="1"/>
      </w:tblPr>
      <w:tblGrid>
        <w:gridCol w:w="4122"/>
        <w:gridCol w:w="1046"/>
        <w:gridCol w:w="919"/>
        <w:gridCol w:w="856"/>
        <w:gridCol w:w="700"/>
        <w:gridCol w:w="1046"/>
        <w:gridCol w:w="1222"/>
      </w:tblGrid>
      <w:tr w:rsidR="003D0316" w:rsidRPr="00236DE5" w14:paraId="6A2BA89E" w14:textId="77777777" w:rsidTr="00070559">
        <w:trPr>
          <w:trHeight w:val="915"/>
        </w:trPr>
        <w:tc>
          <w:tcPr>
            <w:tcW w:w="2053"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6980F932" w14:textId="77777777" w:rsidR="003D0316" w:rsidRPr="00236DE5" w:rsidRDefault="003D0316" w:rsidP="009A15F7">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DESCRIPCIÓN</w:t>
            </w:r>
          </w:p>
        </w:tc>
        <w:tc>
          <w:tcPr>
            <w:tcW w:w="541" w:type="pct"/>
            <w:tcBorders>
              <w:top w:val="single" w:sz="4" w:space="0" w:color="auto"/>
              <w:left w:val="nil"/>
              <w:bottom w:val="single" w:sz="4" w:space="0" w:color="auto"/>
              <w:right w:val="single" w:sz="4" w:space="0" w:color="auto"/>
            </w:tcBorders>
            <w:shd w:val="clear" w:color="000000" w:fill="EDEDED"/>
            <w:vAlign w:val="center"/>
            <w:hideMark/>
          </w:tcPr>
          <w:p w14:paraId="13E4D27A" w14:textId="77777777" w:rsidR="003D0316" w:rsidRPr="00236DE5" w:rsidRDefault="003D0316" w:rsidP="009A15F7">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UNIDADES</w:t>
            </w:r>
          </w:p>
        </w:tc>
        <w:tc>
          <w:tcPr>
            <w:tcW w:w="454" w:type="pct"/>
            <w:tcBorders>
              <w:top w:val="single" w:sz="4" w:space="0" w:color="auto"/>
              <w:left w:val="nil"/>
              <w:bottom w:val="single" w:sz="4" w:space="0" w:color="auto"/>
              <w:right w:val="single" w:sz="4" w:space="0" w:color="auto"/>
            </w:tcBorders>
            <w:shd w:val="clear" w:color="000000" w:fill="EDEDED"/>
            <w:vAlign w:val="center"/>
            <w:hideMark/>
          </w:tcPr>
          <w:p w14:paraId="4C6B4798" w14:textId="77777777" w:rsidR="003D0316" w:rsidRPr="00236DE5" w:rsidRDefault="003D0316" w:rsidP="009A15F7">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PEM</w:t>
            </w:r>
          </w:p>
        </w:tc>
        <w:tc>
          <w:tcPr>
            <w:tcW w:w="445" w:type="pct"/>
            <w:tcBorders>
              <w:top w:val="single" w:sz="4" w:space="0" w:color="auto"/>
              <w:left w:val="nil"/>
              <w:bottom w:val="single" w:sz="4" w:space="0" w:color="auto"/>
              <w:right w:val="single" w:sz="4" w:space="0" w:color="auto"/>
            </w:tcBorders>
            <w:shd w:val="clear" w:color="000000" w:fill="EDEDED"/>
            <w:vAlign w:val="center"/>
            <w:hideMark/>
          </w:tcPr>
          <w:p w14:paraId="4AA671AD" w14:textId="77777777" w:rsidR="003D0316" w:rsidRPr="00236DE5" w:rsidRDefault="003D0316" w:rsidP="009A15F7">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G.G. (17%)</w:t>
            </w:r>
          </w:p>
        </w:tc>
        <w:tc>
          <w:tcPr>
            <w:tcW w:w="341" w:type="pct"/>
            <w:tcBorders>
              <w:top w:val="single" w:sz="4" w:space="0" w:color="auto"/>
              <w:left w:val="nil"/>
              <w:bottom w:val="single" w:sz="4" w:space="0" w:color="auto"/>
              <w:right w:val="single" w:sz="4" w:space="0" w:color="auto"/>
            </w:tcBorders>
            <w:shd w:val="clear" w:color="000000" w:fill="EDEDED"/>
            <w:vAlign w:val="center"/>
            <w:hideMark/>
          </w:tcPr>
          <w:p w14:paraId="6E63E36B" w14:textId="77777777" w:rsidR="003D0316" w:rsidRPr="00236DE5" w:rsidRDefault="003D0316" w:rsidP="009A15F7">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B.I. (6%)</w:t>
            </w:r>
          </w:p>
        </w:tc>
        <w:tc>
          <w:tcPr>
            <w:tcW w:w="541" w:type="pct"/>
            <w:tcBorders>
              <w:top w:val="single" w:sz="4" w:space="0" w:color="auto"/>
              <w:left w:val="nil"/>
              <w:bottom w:val="single" w:sz="4" w:space="0" w:color="auto"/>
              <w:right w:val="single" w:sz="4" w:space="0" w:color="auto"/>
            </w:tcBorders>
            <w:shd w:val="clear" w:color="000000" w:fill="EDEDED"/>
            <w:vAlign w:val="center"/>
            <w:hideMark/>
          </w:tcPr>
          <w:p w14:paraId="09187D74" w14:textId="77777777" w:rsidR="003D0316" w:rsidRPr="00236DE5" w:rsidRDefault="003D0316" w:rsidP="009A15F7">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PRECIO UNITARIO SIN IVA</w:t>
            </w:r>
          </w:p>
        </w:tc>
        <w:tc>
          <w:tcPr>
            <w:tcW w:w="625" w:type="pct"/>
            <w:tcBorders>
              <w:top w:val="single" w:sz="4" w:space="0" w:color="auto"/>
              <w:left w:val="nil"/>
              <w:bottom w:val="single" w:sz="4" w:space="0" w:color="auto"/>
              <w:right w:val="single" w:sz="4" w:space="0" w:color="auto"/>
            </w:tcBorders>
            <w:shd w:val="clear" w:color="000000" w:fill="EDEDED"/>
            <w:vAlign w:val="center"/>
            <w:hideMark/>
          </w:tcPr>
          <w:p w14:paraId="0B918F1B" w14:textId="77777777" w:rsidR="003D0316" w:rsidRPr="00236DE5" w:rsidRDefault="003D0316" w:rsidP="009A15F7">
            <w:pPr>
              <w:spacing w:after="0" w:line="240" w:lineRule="auto"/>
              <w:jc w:val="center"/>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TOTAL, SIN IVA</w:t>
            </w:r>
          </w:p>
        </w:tc>
      </w:tr>
      <w:tr w:rsidR="001C4FE6" w:rsidRPr="00236DE5" w14:paraId="03E668C8" w14:textId="77777777" w:rsidTr="00070559">
        <w:trPr>
          <w:trHeight w:val="300"/>
        </w:trPr>
        <w:tc>
          <w:tcPr>
            <w:tcW w:w="2053" w:type="pct"/>
            <w:tcBorders>
              <w:top w:val="nil"/>
              <w:left w:val="single" w:sz="4" w:space="0" w:color="auto"/>
              <w:bottom w:val="single" w:sz="4" w:space="0" w:color="auto"/>
              <w:right w:val="single" w:sz="4" w:space="0" w:color="auto"/>
            </w:tcBorders>
            <w:noWrap/>
            <w:vAlign w:val="center"/>
          </w:tcPr>
          <w:p w14:paraId="630C116B" w14:textId="77777777" w:rsidR="001C4FE6" w:rsidRPr="00236DE5" w:rsidRDefault="001C4FE6" w:rsidP="001C4FE6">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Jornada de despesque, clasificación y traslado de peces</w:t>
            </w:r>
          </w:p>
        </w:tc>
        <w:tc>
          <w:tcPr>
            <w:tcW w:w="541" w:type="pct"/>
            <w:tcBorders>
              <w:top w:val="single" w:sz="4" w:space="0" w:color="auto"/>
              <w:left w:val="single" w:sz="4" w:space="0" w:color="auto"/>
              <w:bottom w:val="single" w:sz="4" w:space="0" w:color="auto"/>
              <w:right w:val="single" w:sz="4" w:space="0" w:color="auto"/>
            </w:tcBorders>
            <w:noWrap/>
            <w:vAlign w:val="center"/>
          </w:tcPr>
          <w:p w14:paraId="61052AC2" w14:textId="77777777"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12,00</w:t>
            </w:r>
          </w:p>
        </w:tc>
        <w:tc>
          <w:tcPr>
            <w:tcW w:w="454" w:type="pct"/>
            <w:tcBorders>
              <w:top w:val="single" w:sz="4" w:space="0" w:color="auto"/>
              <w:left w:val="nil"/>
              <w:bottom w:val="single" w:sz="4" w:space="0" w:color="auto"/>
              <w:right w:val="single" w:sz="4" w:space="0" w:color="auto"/>
            </w:tcBorders>
            <w:noWrap/>
            <w:vAlign w:val="center"/>
          </w:tcPr>
          <w:p w14:paraId="1E463C1B" w14:textId="14310E08"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569,30 €</w:t>
            </w:r>
          </w:p>
        </w:tc>
        <w:tc>
          <w:tcPr>
            <w:tcW w:w="445" w:type="pct"/>
            <w:tcBorders>
              <w:top w:val="single" w:sz="4" w:space="0" w:color="auto"/>
              <w:left w:val="nil"/>
              <w:bottom w:val="single" w:sz="4" w:space="0" w:color="auto"/>
              <w:right w:val="single" w:sz="4" w:space="0" w:color="auto"/>
            </w:tcBorders>
            <w:noWrap/>
            <w:vAlign w:val="center"/>
          </w:tcPr>
          <w:p w14:paraId="077C934E" w14:textId="0248B73C"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96,78 €</w:t>
            </w:r>
          </w:p>
        </w:tc>
        <w:tc>
          <w:tcPr>
            <w:tcW w:w="341" w:type="pct"/>
            <w:tcBorders>
              <w:top w:val="single" w:sz="4" w:space="0" w:color="auto"/>
              <w:left w:val="nil"/>
              <w:bottom w:val="single" w:sz="4" w:space="0" w:color="auto"/>
              <w:right w:val="single" w:sz="4" w:space="0" w:color="auto"/>
            </w:tcBorders>
            <w:noWrap/>
            <w:vAlign w:val="center"/>
          </w:tcPr>
          <w:p w14:paraId="512BD35A" w14:textId="2EEF99E8"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34,16 €</w:t>
            </w:r>
          </w:p>
        </w:tc>
        <w:tc>
          <w:tcPr>
            <w:tcW w:w="541" w:type="pct"/>
            <w:tcBorders>
              <w:top w:val="single" w:sz="4" w:space="0" w:color="auto"/>
              <w:left w:val="nil"/>
              <w:bottom w:val="single" w:sz="4" w:space="0" w:color="auto"/>
              <w:right w:val="single" w:sz="4" w:space="0" w:color="auto"/>
            </w:tcBorders>
            <w:noWrap/>
            <w:vAlign w:val="center"/>
          </w:tcPr>
          <w:p w14:paraId="1958107E" w14:textId="6DE0EC3B"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700,24 €</w:t>
            </w:r>
          </w:p>
        </w:tc>
        <w:tc>
          <w:tcPr>
            <w:tcW w:w="625" w:type="pct"/>
            <w:tcBorders>
              <w:top w:val="single" w:sz="4" w:space="0" w:color="auto"/>
              <w:left w:val="nil"/>
              <w:bottom w:val="single" w:sz="4" w:space="0" w:color="auto"/>
              <w:right w:val="single" w:sz="4" w:space="0" w:color="auto"/>
            </w:tcBorders>
            <w:noWrap/>
            <w:vAlign w:val="center"/>
          </w:tcPr>
          <w:p w14:paraId="627D81B8" w14:textId="14A34AB1"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8.402,88 €</w:t>
            </w:r>
          </w:p>
        </w:tc>
      </w:tr>
      <w:tr w:rsidR="001C4FE6" w:rsidRPr="00236DE5" w14:paraId="7D7A49A7" w14:textId="77777777" w:rsidTr="00070559">
        <w:trPr>
          <w:trHeight w:val="300"/>
        </w:trPr>
        <w:tc>
          <w:tcPr>
            <w:tcW w:w="2053" w:type="pct"/>
            <w:tcBorders>
              <w:top w:val="nil"/>
              <w:left w:val="single" w:sz="4" w:space="0" w:color="auto"/>
              <w:bottom w:val="single" w:sz="4" w:space="0" w:color="auto"/>
              <w:right w:val="single" w:sz="4" w:space="0" w:color="auto"/>
            </w:tcBorders>
            <w:noWrap/>
            <w:vAlign w:val="center"/>
          </w:tcPr>
          <w:p w14:paraId="394E7A94" w14:textId="77777777" w:rsidR="001C4FE6" w:rsidRPr="00236DE5" w:rsidRDefault="001C4FE6" w:rsidP="001C4FE6">
            <w:pPr>
              <w:spacing w:after="0" w:line="240" w:lineRule="auto"/>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Medios auxiliares comunes, seguridad y salud</w:t>
            </w:r>
          </w:p>
        </w:tc>
        <w:tc>
          <w:tcPr>
            <w:tcW w:w="541" w:type="pct"/>
            <w:tcBorders>
              <w:top w:val="single" w:sz="4" w:space="0" w:color="auto"/>
              <w:left w:val="single" w:sz="4" w:space="0" w:color="auto"/>
              <w:bottom w:val="single" w:sz="4" w:space="0" w:color="auto"/>
              <w:right w:val="single" w:sz="4" w:space="0" w:color="auto"/>
            </w:tcBorders>
            <w:noWrap/>
            <w:vAlign w:val="center"/>
          </w:tcPr>
          <w:p w14:paraId="12C142E8" w14:textId="77777777"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1,00</w:t>
            </w:r>
          </w:p>
        </w:tc>
        <w:tc>
          <w:tcPr>
            <w:tcW w:w="454" w:type="pct"/>
            <w:tcBorders>
              <w:top w:val="single" w:sz="4" w:space="0" w:color="auto"/>
              <w:left w:val="nil"/>
              <w:bottom w:val="single" w:sz="4" w:space="0" w:color="auto"/>
              <w:right w:val="single" w:sz="4" w:space="0" w:color="auto"/>
            </w:tcBorders>
            <w:noWrap/>
            <w:vAlign w:val="center"/>
          </w:tcPr>
          <w:p w14:paraId="1B30682B" w14:textId="469CE617"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1.253,85 €</w:t>
            </w:r>
          </w:p>
        </w:tc>
        <w:tc>
          <w:tcPr>
            <w:tcW w:w="445" w:type="pct"/>
            <w:tcBorders>
              <w:top w:val="single" w:sz="4" w:space="0" w:color="auto"/>
              <w:left w:val="nil"/>
              <w:bottom w:val="single" w:sz="4" w:space="0" w:color="auto"/>
              <w:right w:val="single" w:sz="4" w:space="0" w:color="auto"/>
            </w:tcBorders>
            <w:noWrap/>
            <w:vAlign w:val="center"/>
          </w:tcPr>
          <w:p w14:paraId="2B1901B4" w14:textId="3A9FF4D9"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213,15 €</w:t>
            </w:r>
          </w:p>
        </w:tc>
        <w:tc>
          <w:tcPr>
            <w:tcW w:w="341" w:type="pct"/>
            <w:tcBorders>
              <w:top w:val="single" w:sz="4" w:space="0" w:color="auto"/>
              <w:left w:val="nil"/>
              <w:bottom w:val="single" w:sz="4" w:space="0" w:color="auto"/>
              <w:right w:val="single" w:sz="4" w:space="0" w:color="auto"/>
            </w:tcBorders>
            <w:noWrap/>
            <w:vAlign w:val="center"/>
          </w:tcPr>
          <w:p w14:paraId="79632630" w14:textId="600B80C5"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75,23 €</w:t>
            </w:r>
          </w:p>
        </w:tc>
        <w:tc>
          <w:tcPr>
            <w:tcW w:w="541" w:type="pct"/>
            <w:tcBorders>
              <w:top w:val="single" w:sz="4" w:space="0" w:color="auto"/>
              <w:left w:val="nil"/>
              <w:bottom w:val="single" w:sz="4" w:space="0" w:color="auto"/>
              <w:right w:val="single" w:sz="4" w:space="0" w:color="auto"/>
            </w:tcBorders>
            <w:noWrap/>
            <w:vAlign w:val="center"/>
          </w:tcPr>
          <w:p w14:paraId="6BBCEA6F" w14:textId="2ADD420C"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1.542,23 €</w:t>
            </w:r>
          </w:p>
        </w:tc>
        <w:tc>
          <w:tcPr>
            <w:tcW w:w="625" w:type="pct"/>
            <w:tcBorders>
              <w:top w:val="single" w:sz="4" w:space="0" w:color="auto"/>
              <w:left w:val="nil"/>
              <w:bottom w:val="single" w:sz="4" w:space="0" w:color="auto"/>
              <w:right w:val="single" w:sz="4" w:space="0" w:color="auto"/>
            </w:tcBorders>
            <w:noWrap/>
            <w:vAlign w:val="center"/>
          </w:tcPr>
          <w:p w14:paraId="497A8CD9" w14:textId="5B8635CF" w:rsidR="001C4FE6" w:rsidRPr="00236DE5" w:rsidRDefault="001C4FE6" w:rsidP="001C4FE6">
            <w:pPr>
              <w:spacing w:after="0" w:line="240" w:lineRule="auto"/>
              <w:jc w:val="right"/>
              <w:rPr>
                <w:rFonts w:ascii="Gill Sans Nova" w:eastAsia="Times New Roman" w:hAnsi="Gill Sans Nova" w:cstheme="majorHAnsi"/>
                <w:color w:val="000000"/>
                <w:kern w:val="0"/>
                <w:sz w:val="18"/>
                <w:szCs w:val="18"/>
                <w:lang w:eastAsia="es-ES"/>
                <w14:ligatures w14:val="none"/>
              </w:rPr>
            </w:pPr>
            <w:r w:rsidRPr="00236DE5">
              <w:rPr>
                <w:rFonts w:ascii="Gill Sans Nova" w:eastAsia="Times New Roman" w:hAnsi="Gill Sans Nova" w:cstheme="majorHAnsi"/>
                <w:color w:val="000000"/>
                <w:kern w:val="0"/>
                <w:sz w:val="18"/>
                <w:szCs w:val="18"/>
                <w:lang w:eastAsia="es-ES"/>
                <w14:ligatures w14:val="none"/>
              </w:rPr>
              <w:t>1.542,23 €</w:t>
            </w:r>
          </w:p>
        </w:tc>
      </w:tr>
      <w:tr w:rsidR="00070559" w:rsidRPr="00236DE5" w14:paraId="3091833B" w14:textId="77777777" w:rsidTr="00070559">
        <w:trPr>
          <w:trHeight w:val="300"/>
        </w:trPr>
        <w:tc>
          <w:tcPr>
            <w:tcW w:w="4375" w:type="pct"/>
            <w:gridSpan w:val="6"/>
            <w:tcBorders>
              <w:top w:val="nil"/>
              <w:left w:val="single" w:sz="4" w:space="0" w:color="auto"/>
              <w:bottom w:val="single" w:sz="4" w:space="0" w:color="auto"/>
              <w:right w:val="single" w:sz="4" w:space="0" w:color="auto"/>
            </w:tcBorders>
            <w:noWrap/>
            <w:vAlign w:val="center"/>
          </w:tcPr>
          <w:p w14:paraId="15E31EB8" w14:textId="0445E26D" w:rsidR="00070559" w:rsidRPr="00236DE5" w:rsidRDefault="00070559" w:rsidP="00070559">
            <w:pPr>
              <w:spacing w:after="0" w:line="240" w:lineRule="auto"/>
              <w:jc w:val="right"/>
              <w:rPr>
                <w:rFonts w:ascii="Gill Sans Nova" w:hAnsi="Gill Sans Nova" w:cstheme="majorHAnsi"/>
                <w:b/>
                <w:bCs/>
                <w:sz w:val="18"/>
                <w:szCs w:val="18"/>
              </w:rPr>
            </w:pPr>
            <w:r w:rsidRPr="00236DE5">
              <w:rPr>
                <w:rFonts w:ascii="Gill Sans Nova" w:hAnsi="Gill Sans Nova" w:cstheme="majorHAnsi"/>
                <w:b/>
                <w:bCs/>
                <w:sz w:val="18"/>
                <w:szCs w:val="18"/>
              </w:rPr>
              <w:t>VALOR ESTIMADO DEL CONTRATO (PRESUPUESTO BASE DE LICITACIÓN SIN IVA)</w:t>
            </w:r>
          </w:p>
        </w:tc>
        <w:tc>
          <w:tcPr>
            <w:tcW w:w="625" w:type="pct"/>
            <w:tcBorders>
              <w:top w:val="nil"/>
              <w:left w:val="nil"/>
              <w:bottom w:val="single" w:sz="4" w:space="0" w:color="auto"/>
              <w:right w:val="single" w:sz="4" w:space="0" w:color="auto"/>
            </w:tcBorders>
            <w:noWrap/>
          </w:tcPr>
          <w:p w14:paraId="451E2580" w14:textId="75E3BB79" w:rsidR="00070559" w:rsidRPr="00236DE5" w:rsidRDefault="00070559" w:rsidP="00070559">
            <w:pPr>
              <w:spacing w:after="0" w:line="240" w:lineRule="auto"/>
              <w:jc w:val="right"/>
              <w:rPr>
                <w:rFonts w:ascii="Gill Sans Nova" w:hAnsi="Gill Sans Nova" w:cstheme="majorHAnsi"/>
                <w:b/>
                <w:bCs/>
                <w:sz w:val="18"/>
                <w:szCs w:val="18"/>
              </w:rPr>
            </w:pPr>
            <w:r w:rsidRPr="00236DE5">
              <w:rPr>
                <w:rFonts w:ascii="Gill Sans Nova" w:hAnsi="Gill Sans Nova" w:cstheme="majorHAnsi"/>
                <w:b/>
                <w:bCs/>
                <w:sz w:val="18"/>
                <w:szCs w:val="18"/>
              </w:rPr>
              <w:t>9.945,11 €</w:t>
            </w:r>
          </w:p>
        </w:tc>
      </w:tr>
      <w:tr w:rsidR="00070559" w:rsidRPr="00236DE5" w14:paraId="39DEED11" w14:textId="77777777" w:rsidTr="00070559">
        <w:trPr>
          <w:trHeight w:val="300"/>
        </w:trPr>
        <w:tc>
          <w:tcPr>
            <w:tcW w:w="4375" w:type="pct"/>
            <w:gridSpan w:val="6"/>
            <w:tcBorders>
              <w:top w:val="nil"/>
              <w:left w:val="single" w:sz="4" w:space="0" w:color="auto"/>
              <w:bottom w:val="single" w:sz="4" w:space="0" w:color="auto"/>
              <w:right w:val="single" w:sz="4" w:space="0" w:color="auto"/>
            </w:tcBorders>
            <w:noWrap/>
            <w:vAlign w:val="center"/>
          </w:tcPr>
          <w:p w14:paraId="59643F34" w14:textId="77777777" w:rsidR="00070559" w:rsidRPr="00236DE5" w:rsidRDefault="00070559" w:rsidP="00070559">
            <w:pPr>
              <w:spacing w:after="0" w:line="240" w:lineRule="auto"/>
              <w:jc w:val="right"/>
              <w:rPr>
                <w:rFonts w:ascii="Gill Sans Nova" w:hAnsi="Gill Sans Nova" w:cstheme="majorHAnsi"/>
                <w:b/>
                <w:bCs/>
                <w:sz w:val="18"/>
                <w:szCs w:val="18"/>
              </w:rPr>
            </w:pPr>
            <w:r w:rsidRPr="00236DE5">
              <w:rPr>
                <w:rFonts w:ascii="Gill Sans Nova" w:hAnsi="Gill Sans Nova" w:cstheme="majorHAnsi"/>
                <w:b/>
                <w:bCs/>
                <w:sz w:val="18"/>
                <w:szCs w:val="18"/>
              </w:rPr>
              <w:t>IMPORTE DE IVA (21%)</w:t>
            </w:r>
          </w:p>
        </w:tc>
        <w:tc>
          <w:tcPr>
            <w:tcW w:w="625" w:type="pct"/>
            <w:tcBorders>
              <w:top w:val="nil"/>
              <w:left w:val="nil"/>
              <w:bottom w:val="single" w:sz="4" w:space="0" w:color="auto"/>
              <w:right w:val="single" w:sz="4" w:space="0" w:color="auto"/>
            </w:tcBorders>
            <w:noWrap/>
          </w:tcPr>
          <w:p w14:paraId="75D9A6BF" w14:textId="4B4AF80E" w:rsidR="00070559" w:rsidRPr="00236DE5" w:rsidRDefault="00070559" w:rsidP="00070559">
            <w:pPr>
              <w:spacing w:after="0" w:line="240" w:lineRule="auto"/>
              <w:jc w:val="right"/>
              <w:rPr>
                <w:rFonts w:ascii="Gill Sans Nova" w:hAnsi="Gill Sans Nova" w:cstheme="majorHAnsi"/>
                <w:b/>
                <w:bCs/>
                <w:sz w:val="18"/>
                <w:szCs w:val="18"/>
              </w:rPr>
            </w:pPr>
            <w:r w:rsidRPr="00236DE5">
              <w:rPr>
                <w:rFonts w:ascii="Gill Sans Nova" w:hAnsi="Gill Sans Nova" w:cstheme="majorHAnsi"/>
                <w:b/>
                <w:bCs/>
                <w:sz w:val="18"/>
                <w:szCs w:val="18"/>
              </w:rPr>
              <w:t>2.088,47 €</w:t>
            </w:r>
          </w:p>
        </w:tc>
      </w:tr>
      <w:tr w:rsidR="00070559" w:rsidRPr="00236DE5" w14:paraId="7184A621" w14:textId="77777777" w:rsidTr="00070559">
        <w:trPr>
          <w:trHeight w:val="300"/>
        </w:trPr>
        <w:tc>
          <w:tcPr>
            <w:tcW w:w="4375" w:type="pct"/>
            <w:gridSpan w:val="6"/>
            <w:tcBorders>
              <w:top w:val="nil"/>
              <w:left w:val="single" w:sz="4" w:space="0" w:color="auto"/>
              <w:bottom w:val="single" w:sz="4" w:space="0" w:color="auto"/>
              <w:right w:val="single" w:sz="4" w:space="0" w:color="auto"/>
            </w:tcBorders>
            <w:noWrap/>
            <w:vAlign w:val="center"/>
          </w:tcPr>
          <w:p w14:paraId="38396C6F" w14:textId="77777777" w:rsidR="00070559" w:rsidRPr="00236DE5" w:rsidRDefault="00070559" w:rsidP="00070559">
            <w:pPr>
              <w:spacing w:after="0" w:line="240" w:lineRule="auto"/>
              <w:jc w:val="right"/>
              <w:rPr>
                <w:rFonts w:ascii="Gill Sans Nova" w:hAnsi="Gill Sans Nova" w:cstheme="majorHAnsi"/>
                <w:b/>
                <w:bCs/>
                <w:sz w:val="20"/>
                <w:szCs w:val="20"/>
              </w:rPr>
            </w:pPr>
            <w:r w:rsidRPr="00236DE5">
              <w:rPr>
                <w:rFonts w:ascii="Gill Sans Nova" w:hAnsi="Gill Sans Nova" w:cstheme="majorHAnsi"/>
                <w:b/>
                <w:bCs/>
                <w:sz w:val="20"/>
                <w:szCs w:val="20"/>
              </w:rPr>
              <w:t>PRESUPUESTO BASE DE LICITACIÓN CON IVA</w:t>
            </w:r>
          </w:p>
        </w:tc>
        <w:tc>
          <w:tcPr>
            <w:tcW w:w="625" w:type="pct"/>
            <w:tcBorders>
              <w:top w:val="nil"/>
              <w:left w:val="nil"/>
              <w:bottom w:val="single" w:sz="4" w:space="0" w:color="auto"/>
              <w:right w:val="single" w:sz="4" w:space="0" w:color="auto"/>
            </w:tcBorders>
            <w:noWrap/>
          </w:tcPr>
          <w:p w14:paraId="0E01AE33" w14:textId="28F47B73" w:rsidR="00070559" w:rsidRPr="00236DE5" w:rsidRDefault="00070559" w:rsidP="00070559">
            <w:pPr>
              <w:spacing w:after="0" w:line="240" w:lineRule="auto"/>
              <w:jc w:val="right"/>
              <w:rPr>
                <w:rFonts w:ascii="Gill Sans Nova" w:hAnsi="Gill Sans Nova" w:cstheme="majorHAnsi"/>
                <w:b/>
                <w:bCs/>
                <w:sz w:val="20"/>
                <w:szCs w:val="20"/>
              </w:rPr>
            </w:pPr>
            <w:r w:rsidRPr="00236DE5">
              <w:rPr>
                <w:rFonts w:ascii="Gill Sans Nova" w:hAnsi="Gill Sans Nova" w:cstheme="majorHAnsi"/>
                <w:b/>
                <w:bCs/>
                <w:sz w:val="20"/>
                <w:szCs w:val="20"/>
              </w:rPr>
              <w:t>12.033,58 €</w:t>
            </w:r>
          </w:p>
        </w:tc>
      </w:tr>
    </w:tbl>
    <w:p w14:paraId="0D7ED934" w14:textId="77777777" w:rsidR="00007BAF" w:rsidRPr="00236DE5" w:rsidRDefault="00007BAF" w:rsidP="00007BAF">
      <w:pPr>
        <w:autoSpaceDE w:val="0"/>
        <w:autoSpaceDN w:val="0"/>
        <w:adjustRightInd w:val="0"/>
        <w:spacing w:after="0" w:line="240" w:lineRule="auto"/>
        <w:rPr>
          <w:rFonts w:ascii="Gill Sans Nova" w:hAnsi="Gill Sans Nova" w:cstheme="majorHAnsi"/>
          <w:kern w:val="0"/>
        </w:rPr>
      </w:pPr>
    </w:p>
    <w:p w14:paraId="2D098D7F" w14:textId="55E34C71"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El presupuesto base</w:t>
      </w:r>
      <w:r w:rsidR="00EA1E13" w:rsidRPr="00236DE5">
        <w:rPr>
          <w:rFonts w:ascii="Gill Sans Nova" w:hAnsi="Gill Sans Nova" w:cstheme="majorHAnsi"/>
        </w:rPr>
        <w:t xml:space="preserve"> de licitación</w:t>
      </w:r>
      <w:r w:rsidRPr="00236DE5">
        <w:rPr>
          <w:rFonts w:ascii="Gill Sans Nova" w:hAnsi="Gill Sans Nova" w:cstheme="majorHAnsi"/>
        </w:rPr>
        <w:t>, entendido como el límite máximo de gasto que en virtud del contrato puede comprometer el órgano de contratación, incluido el Impuesto sobre el Valor Añadido, se ha obtenido incrementando el presupuesto de ejecución material, en los siguientes conceptos</w:t>
      </w:r>
    </w:p>
    <w:p w14:paraId="782BC308" w14:textId="5D7B946C"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lastRenderedPageBreak/>
        <w:t>- Un 17% sobre el presupuesto de Ejecución Material en concepto de Gastos</w:t>
      </w:r>
      <w:r w:rsidR="003D3619" w:rsidRPr="00236DE5">
        <w:rPr>
          <w:rFonts w:ascii="Gill Sans Nova" w:hAnsi="Gill Sans Nova" w:cstheme="majorHAnsi"/>
        </w:rPr>
        <w:t xml:space="preserve"> </w:t>
      </w:r>
      <w:r w:rsidRPr="00236DE5">
        <w:rPr>
          <w:rFonts w:ascii="Gill Sans Nova" w:hAnsi="Gill Sans Nova" w:cstheme="majorHAnsi"/>
        </w:rPr>
        <w:t>Generales (disposición adicional</w:t>
      </w:r>
      <w:r w:rsidR="003D3619" w:rsidRPr="00236DE5">
        <w:rPr>
          <w:rFonts w:ascii="Gill Sans Nova" w:hAnsi="Gill Sans Nova" w:cstheme="majorHAnsi"/>
        </w:rPr>
        <w:t xml:space="preserve"> </w:t>
      </w:r>
      <w:r w:rsidRPr="00236DE5">
        <w:rPr>
          <w:rFonts w:ascii="Gill Sans Nova" w:hAnsi="Gill Sans Nova" w:cstheme="majorHAnsi"/>
        </w:rPr>
        <w:t>primera del Decreto Ley 1/2022, de 2 de marzo, de</w:t>
      </w:r>
      <w:r w:rsidR="003D3619" w:rsidRPr="00236DE5">
        <w:rPr>
          <w:rFonts w:ascii="Gill Sans Nova" w:hAnsi="Gill Sans Nova" w:cstheme="majorHAnsi"/>
        </w:rPr>
        <w:t xml:space="preserve"> </w:t>
      </w:r>
      <w:r w:rsidRPr="00236DE5">
        <w:rPr>
          <w:rFonts w:ascii="Gill Sans Nova" w:hAnsi="Gill Sans Nova" w:cstheme="majorHAnsi"/>
        </w:rPr>
        <w:t>medidas urgentes de mejora de la calidad en la contratación pública para la</w:t>
      </w:r>
      <w:r w:rsidR="003D3619" w:rsidRPr="00236DE5">
        <w:rPr>
          <w:rFonts w:ascii="Gill Sans Nova" w:hAnsi="Gill Sans Nova" w:cstheme="majorHAnsi"/>
        </w:rPr>
        <w:t xml:space="preserve"> </w:t>
      </w:r>
      <w:r w:rsidRPr="00236DE5">
        <w:rPr>
          <w:rFonts w:ascii="Gill Sans Nova" w:hAnsi="Gill Sans Nova" w:cstheme="majorHAnsi"/>
        </w:rPr>
        <w:t>reactivación económica)</w:t>
      </w:r>
      <w:r w:rsidR="001631C4" w:rsidRPr="00236DE5">
        <w:rPr>
          <w:rFonts w:ascii="Gill Sans Nova" w:hAnsi="Gill Sans Nova" w:cstheme="majorHAnsi"/>
        </w:rPr>
        <w:t>.</w:t>
      </w:r>
    </w:p>
    <w:p w14:paraId="2A35E3CD" w14:textId="68F9E127"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 Un 6% sobre el Presupuesto de Ejecución Material en concepto de Beneficio</w:t>
      </w:r>
      <w:r w:rsidR="003D3619" w:rsidRPr="00236DE5">
        <w:rPr>
          <w:rFonts w:ascii="Gill Sans Nova" w:hAnsi="Gill Sans Nova" w:cstheme="majorHAnsi"/>
        </w:rPr>
        <w:t xml:space="preserve"> </w:t>
      </w:r>
      <w:r w:rsidRPr="00236DE5">
        <w:rPr>
          <w:rFonts w:ascii="Gill Sans Nova" w:hAnsi="Gill Sans Nova" w:cstheme="majorHAnsi"/>
        </w:rPr>
        <w:t>Industrial de Contratista (disposición adicional primera del Decreto Ley 1/2022, de 2</w:t>
      </w:r>
      <w:r w:rsidR="003D3619" w:rsidRPr="00236DE5">
        <w:rPr>
          <w:rFonts w:ascii="Gill Sans Nova" w:hAnsi="Gill Sans Nova" w:cstheme="majorHAnsi"/>
        </w:rPr>
        <w:t xml:space="preserve"> </w:t>
      </w:r>
      <w:r w:rsidRPr="00236DE5">
        <w:rPr>
          <w:rFonts w:ascii="Gill Sans Nova" w:hAnsi="Gill Sans Nova" w:cstheme="majorHAnsi"/>
        </w:rPr>
        <w:t>de marzo, de medidas urgentes de mejora de la calidad en la contratación pública</w:t>
      </w:r>
      <w:r w:rsidR="003D3619" w:rsidRPr="00236DE5">
        <w:rPr>
          <w:rFonts w:ascii="Gill Sans Nova" w:hAnsi="Gill Sans Nova" w:cstheme="majorHAnsi"/>
        </w:rPr>
        <w:t xml:space="preserve"> </w:t>
      </w:r>
      <w:r w:rsidRPr="00236DE5">
        <w:rPr>
          <w:rFonts w:ascii="Gill Sans Nova" w:hAnsi="Gill Sans Nova" w:cstheme="majorHAnsi"/>
        </w:rPr>
        <w:t>para la reactivación económica)</w:t>
      </w:r>
      <w:r w:rsidR="001631C4" w:rsidRPr="00236DE5">
        <w:rPr>
          <w:rFonts w:ascii="Gill Sans Nova" w:hAnsi="Gill Sans Nova" w:cstheme="majorHAnsi"/>
        </w:rPr>
        <w:t>.</w:t>
      </w:r>
    </w:p>
    <w:p w14:paraId="5FDE5DD3" w14:textId="63D49575" w:rsidR="003D3619" w:rsidRPr="00236DE5" w:rsidRDefault="00007BAF" w:rsidP="00341BAC">
      <w:pPr>
        <w:spacing w:before="240" w:after="240" w:line="276" w:lineRule="auto"/>
        <w:ind w:firstLine="360"/>
        <w:jc w:val="both"/>
        <w:rPr>
          <w:rFonts w:ascii="Gill Sans Nova" w:hAnsi="Gill Sans Nova" w:cstheme="majorHAnsi"/>
        </w:rPr>
      </w:pPr>
      <w:r w:rsidRPr="00236DE5">
        <w:rPr>
          <w:rFonts w:ascii="Gill Sans Nova" w:hAnsi="Gill Sans Nova" w:cstheme="majorHAnsi"/>
        </w:rPr>
        <w:t>- Un 21% sobre el presupuesto base</w:t>
      </w:r>
      <w:r w:rsidR="00EA1E13" w:rsidRPr="00236DE5">
        <w:rPr>
          <w:rFonts w:ascii="Gill Sans Nova" w:hAnsi="Gill Sans Nova" w:cstheme="majorHAnsi"/>
        </w:rPr>
        <w:t xml:space="preserve"> de licitación</w:t>
      </w:r>
      <w:r w:rsidRPr="00236DE5">
        <w:rPr>
          <w:rFonts w:ascii="Gill Sans Nova" w:hAnsi="Gill Sans Nova" w:cstheme="majorHAnsi"/>
        </w:rPr>
        <w:t xml:space="preserve"> sin IVA en concepto de IVA.</w:t>
      </w:r>
    </w:p>
    <w:p w14:paraId="2D6CFAE3" w14:textId="0923211B"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Asciende el </w:t>
      </w:r>
      <w:r w:rsidRPr="00236DE5">
        <w:rPr>
          <w:rFonts w:ascii="Gill Sans Nova" w:hAnsi="Gill Sans Nova" w:cstheme="majorHAnsi"/>
          <w:b/>
          <w:bCs/>
        </w:rPr>
        <w:t>presupuesto base</w:t>
      </w:r>
      <w:r w:rsidR="00EA1E13" w:rsidRPr="00236DE5">
        <w:rPr>
          <w:rFonts w:ascii="Gill Sans Nova" w:hAnsi="Gill Sans Nova" w:cstheme="majorHAnsi"/>
          <w:b/>
          <w:bCs/>
        </w:rPr>
        <w:t xml:space="preserve"> de licitación</w:t>
      </w:r>
      <w:r w:rsidRPr="00236DE5">
        <w:rPr>
          <w:rFonts w:ascii="Gill Sans Nova" w:hAnsi="Gill Sans Nova" w:cstheme="majorHAnsi"/>
          <w:b/>
          <w:bCs/>
        </w:rPr>
        <w:t xml:space="preserve"> </w:t>
      </w:r>
      <w:r w:rsidRPr="00236DE5">
        <w:rPr>
          <w:rFonts w:ascii="Gill Sans Nova" w:hAnsi="Gill Sans Nova" w:cstheme="majorHAnsi"/>
        </w:rPr>
        <w:t xml:space="preserve">a la expresada cantidad de </w:t>
      </w:r>
      <w:r w:rsidR="00133023" w:rsidRPr="00236DE5">
        <w:rPr>
          <w:rFonts w:ascii="Gill Sans Nova" w:hAnsi="Gill Sans Nova" w:cstheme="majorHAnsi"/>
        </w:rPr>
        <w:t xml:space="preserve">DOCE </w:t>
      </w:r>
      <w:r w:rsidR="00FA4DDA" w:rsidRPr="00236DE5">
        <w:rPr>
          <w:rFonts w:ascii="Gill Sans Nova" w:hAnsi="Gill Sans Nova" w:cstheme="majorHAnsi"/>
        </w:rPr>
        <w:t>MIL TREINTA Y TRES EUROS CON CINCUENTA Y OCHO CÉNTIMOS</w:t>
      </w:r>
      <w:r w:rsidR="00A833BA" w:rsidRPr="00236DE5">
        <w:rPr>
          <w:rFonts w:ascii="Gill Sans Nova" w:hAnsi="Gill Sans Nova" w:cstheme="majorHAnsi"/>
        </w:rPr>
        <w:t xml:space="preserve"> (</w:t>
      </w:r>
      <w:r w:rsidR="00321FD3" w:rsidRPr="00236DE5">
        <w:rPr>
          <w:rFonts w:ascii="Gill Sans Nova" w:hAnsi="Gill Sans Nova" w:cstheme="majorHAnsi"/>
          <w:b/>
          <w:bCs/>
        </w:rPr>
        <w:t>1</w:t>
      </w:r>
      <w:r w:rsidR="00FA4DDA" w:rsidRPr="00236DE5">
        <w:rPr>
          <w:rFonts w:ascii="Gill Sans Nova" w:hAnsi="Gill Sans Nova" w:cstheme="majorHAnsi"/>
          <w:b/>
          <w:bCs/>
        </w:rPr>
        <w:t>2.033,58</w:t>
      </w:r>
      <w:r w:rsidR="00435B67" w:rsidRPr="00236DE5">
        <w:rPr>
          <w:rFonts w:ascii="Gill Sans Nova" w:hAnsi="Gill Sans Nova" w:cstheme="majorHAnsi"/>
          <w:b/>
          <w:bCs/>
        </w:rPr>
        <w:t xml:space="preserve"> €)</w:t>
      </w:r>
      <w:r w:rsidR="00B22A49" w:rsidRPr="00236DE5">
        <w:rPr>
          <w:rFonts w:ascii="Gill Sans Nova" w:hAnsi="Gill Sans Nova" w:cstheme="majorHAnsi"/>
          <w:b/>
          <w:bCs/>
        </w:rPr>
        <w:t>.</w:t>
      </w:r>
    </w:p>
    <w:p w14:paraId="38CE0108" w14:textId="359C0E4F"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De acuerdo con lo indicado en el artículo 101.1.a) LCSP 9/17, el </w:t>
      </w:r>
      <w:r w:rsidRPr="00236DE5">
        <w:rPr>
          <w:rFonts w:ascii="Gill Sans Nova" w:hAnsi="Gill Sans Nova" w:cstheme="majorHAnsi"/>
          <w:b/>
          <w:bCs/>
        </w:rPr>
        <w:t>valor estimado del</w:t>
      </w:r>
      <w:r w:rsidR="00C21083" w:rsidRPr="00236DE5">
        <w:rPr>
          <w:rFonts w:ascii="Gill Sans Nova" w:hAnsi="Gill Sans Nova" w:cstheme="majorHAnsi"/>
          <w:b/>
          <w:bCs/>
        </w:rPr>
        <w:t xml:space="preserve"> </w:t>
      </w:r>
      <w:r w:rsidRPr="00236DE5">
        <w:rPr>
          <w:rFonts w:ascii="Gill Sans Nova" w:hAnsi="Gill Sans Nova" w:cstheme="majorHAnsi"/>
          <w:b/>
          <w:bCs/>
        </w:rPr>
        <w:t>contrato</w:t>
      </w:r>
      <w:r w:rsidRPr="00236DE5">
        <w:rPr>
          <w:rFonts w:ascii="Gill Sans Nova" w:hAnsi="Gill Sans Nova" w:cstheme="majorHAnsi"/>
        </w:rPr>
        <w:t xml:space="preserve"> se ha determinado tomando el importe total, sin incluir el Impuesto sobre el Valor</w:t>
      </w:r>
      <w:r w:rsidR="00C21083" w:rsidRPr="00236DE5">
        <w:rPr>
          <w:rFonts w:ascii="Gill Sans Nova" w:hAnsi="Gill Sans Nova" w:cstheme="majorHAnsi"/>
        </w:rPr>
        <w:t xml:space="preserve"> </w:t>
      </w:r>
      <w:r w:rsidRPr="00236DE5">
        <w:rPr>
          <w:rFonts w:ascii="Gill Sans Nova" w:hAnsi="Gill Sans Nova" w:cstheme="majorHAnsi"/>
        </w:rPr>
        <w:t xml:space="preserve">Añadido, ascendiendo este valor estimado a </w:t>
      </w:r>
      <w:r w:rsidR="00321FD3" w:rsidRPr="00236DE5">
        <w:rPr>
          <w:rFonts w:ascii="Gill Sans Nova" w:hAnsi="Gill Sans Nova" w:cstheme="majorHAnsi"/>
          <w:b/>
          <w:bCs/>
        </w:rPr>
        <w:t>9.</w:t>
      </w:r>
      <w:r w:rsidR="00204A3F" w:rsidRPr="00236DE5">
        <w:rPr>
          <w:rFonts w:ascii="Gill Sans Nova" w:hAnsi="Gill Sans Nova" w:cstheme="majorHAnsi"/>
          <w:b/>
          <w:bCs/>
        </w:rPr>
        <w:t>945,47</w:t>
      </w:r>
      <w:r w:rsidR="00321FD3" w:rsidRPr="00236DE5">
        <w:rPr>
          <w:rFonts w:ascii="Gill Sans Nova" w:hAnsi="Gill Sans Nova" w:cstheme="majorHAnsi"/>
          <w:b/>
          <w:bCs/>
        </w:rPr>
        <w:t xml:space="preserve"> </w:t>
      </w:r>
      <w:r w:rsidRPr="00236DE5">
        <w:rPr>
          <w:rFonts w:ascii="Gill Sans Nova" w:hAnsi="Gill Sans Nova" w:cstheme="majorHAnsi"/>
          <w:b/>
          <w:bCs/>
        </w:rPr>
        <w:t>euros</w:t>
      </w:r>
      <w:r w:rsidR="000264AD" w:rsidRPr="00236DE5">
        <w:rPr>
          <w:rFonts w:ascii="Gill Sans Nova" w:hAnsi="Gill Sans Nova" w:cstheme="majorHAnsi"/>
        </w:rPr>
        <w:t>.</w:t>
      </w:r>
    </w:p>
    <w:p w14:paraId="49AE3E67" w14:textId="1B0DB92E"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Igualmente, se ha desglosado el presupuesto base</w:t>
      </w:r>
      <w:r w:rsidR="00EA1E13" w:rsidRPr="00236DE5">
        <w:rPr>
          <w:rFonts w:ascii="Gill Sans Nova" w:hAnsi="Gill Sans Nova" w:cstheme="majorHAnsi"/>
        </w:rPr>
        <w:t xml:space="preserve"> de licitación</w:t>
      </w:r>
      <w:r w:rsidRPr="00236DE5">
        <w:rPr>
          <w:rFonts w:ascii="Gill Sans Nova" w:hAnsi="Gill Sans Nova" w:cstheme="majorHAnsi"/>
        </w:rPr>
        <w:t xml:space="preserve"> indicando los costes</w:t>
      </w:r>
      <w:r w:rsidR="00C21083" w:rsidRPr="00236DE5">
        <w:rPr>
          <w:rFonts w:ascii="Gill Sans Nova" w:hAnsi="Gill Sans Nova" w:cstheme="majorHAnsi"/>
        </w:rPr>
        <w:t xml:space="preserve"> </w:t>
      </w:r>
      <w:r w:rsidRPr="00236DE5">
        <w:rPr>
          <w:rFonts w:ascii="Gill Sans Nova" w:hAnsi="Gill Sans Nova" w:cstheme="majorHAnsi"/>
        </w:rPr>
        <w:t>directos, indirectos y otros eventuales gastos calculados para su determinación. Este</w:t>
      </w:r>
      <w:r w:rsidR="00EF1B7D" w:rsidRPr="00236DE5">
        <w:rPr>
          <w:rFonts w:ascii="Gill Sans Nova" w:hAnsi="Gill Sans Nova" w:cstheme="majorHAnsi"/>
        </w:rPr>
        <w:t xml:space="preserve"> </w:t>
      </w:r>
      <w:r w:rsidRPr="00236DE5">
        <w:rPr>
          <w:rFonts w:ascii="Gill Sans Nova" w:hAnsi="Gill Sans Nova" w:cstheme="majorHAnsi"/>
        </w:rPr>
        <w:t>desglose se ha realizado de acuerdo con las siguientes premisas:</w:t>
      </w:r>
    </w:p>
    <w:p w14:paraId="65599458" w14:textId="364B03EA"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Para el cálculo de los costes directos se han tenido en cuenta además de los costes</w:t>
      </w:r>
      <w:r w:rsidR="00EF1B7D" w:rsidRPr="00236DE5">
        <w:rPr>
          <w:rFonts w:ascii="Gill Sans Nova" w:hAnsi="Gill Sans Nova" w:cstheme="majorHAnsi"/>
        </w:rPr>
        <w:t xml:space="preserve"> </w:t>
      </w:r>
      <w:r w:rsidRPr="00236DE5">
        <w:rPr>
          <w:rFonts w:ascii="Gill Sans Nova" w:hAnsi="Gill Sans Nova" w:cstheme="majorHAnsi"/>
        </w:rPr>
        <w:t>laborales derivados de la aplicación de la normativa vigente, los costes que se derivan de la</w:t>
      </w:r>
      <w:r w:rsidR="00EF1B7D" w:rsidRPr="00236DE5">
        <w:rPr>
          <w:rFonts w:ascii="Gill Sans Nova" w:hAnsi="Gill Sans Nova" w:cstheme="majorHAnsi"/>
        </w:rPr>
        <w:t xml:space="preserve"> </w:t>
      </w:r>
      <w:r w:rsidRPr="00236DE5">
        <w:rPr>
          <w:rFonts w:ascii="Gill Sans Nova" w:hAnsi="Gill Sans Nova" w:cstheme="majorHAnsi"/>
        </w:rPr>
        <w:t>ejecución material de las actuaciones contempladas en el servicio, tales como:</w:t>
      </w:r>
    </w:p>
    <w:p w14:paraId="389CDCB8" w14:textId="77777777"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 El coste del personal necesario para ejecutar el servicio.</w:t>
      </w:r>
    </w:p>
    <w:p w14:paraId="5E1147A4" w14:textId="17C04874"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 El coste de los equipos empleados para atender debidamente las necesidades</w:t>
      </w:r>
      <w:r w:rsidR="00EF1B7D" w:rsidRPr="00236DE5">
        <w:rPr>
          <w:rFonts w:ascii="Gill Sans Nova" w:hAnsi="Gill Sans Nova" w:cstheme="majorHAnsi"/>
        </w:rPr>
        <w:t xml:space="preserve"> </w:t>
      </w:r>
      <w:r w:rsidRPr="00236DE5">
        <w:rPr>
          <w:rFonts w:ascii="Gill Sans Nova" w:hAnsi="Gill Sans Nova" w:cstheme="majorHAnsi"/>
        </w:rPr>
        <w:t>del servicio.</w:t>
      </w:r>
    </w:p>
    <w:p w14:paraId="1F8E0820" w14:textId="12C5DADC"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 El coste de determinados suministros igualmente necesarios para la ejecución de</w:t>
      </w:r>
      <w:r w:rsidR="00EF1B7D" w:rsidRPr="00236DE5">
        <w:rPr>
          <w:rFonts w:ascii="Gill Sans Nova" w:hAnsi="Gill Sans Nova" w:cstheme="majorHAnsi"/>
        </w:rPr>
        <w:t xml:space="preserve"> </w:t>
      </w:r>
      <w:r w:rsidRPr="00236DE5">
        <w:rPr>
          <w:rFonts w:ascii="Gill Sans Nova" w:hAnsi="Gill Sans Nova" w:cstheme="majorHAnsi"/>
        </w:rPr>
        <w:t>los trabajos.</w:t>
      </w:r>
    </w:p>
    <w:p w14:paraId="49FF5C15" w14:textId="0456AA70" w:rsidR="00007BAF"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Por otro lado, se estiman como costes eventuales, los gastos previstos en dietas y</w:t>
      </w:r>
      <w:r w:rsidR="00EF1B7D" w:rsidRPr="00236DE5">
        <w:rPr>
          <w:rFonts w:ascii="Gill Sans Nova" w:hAnsi="Gill Sans Nova" w:cstheme="majorHAnsi"/>
        </w:rPr>
        <w:t xml:space="preserve"> </w:t>
      </w:r>
      <w:r w:rsidRPr="00236DE5">
        <w:rPr>
          <w:rFonts w:ascii="Gill Sans Nova" w:hAnsi="Gill Sans Nova" w:cstheme="majorHAnsi"/>
        </w:rPr>
        <w:t>vehículo para el desplazamiento, necesarios ambos, para la realización de los trabajos</w:t>
      </w:r>
      <w:r w:rsidR="00EF1B7D" w:rsidRPr="00236DE5">
        <w:rPr>
          <w:rFonts w:ascii="Gill Sans Nova" w:hAnsi="Gill Sans Nova" w:cstheme="majorHAnsi"/>
        </w:rPr>
        <w:t xml:space="preserve"> </w:t>
      </w:r>
      <w:r w:rsidRPr="00236DE5">
        <w:rPr>
          <w:rFonts w:ascii="Gill Sans Nova" w:hAnsi="Gill Sans Nova" w:cstheme="majorHAnsi"/>
        </w:rPr>
        <w:t>previstos</w:t>
      </w:r>
      <w:r w:rsidR="00C329FC" w:rsidRPr="00236DE5">
        <w:rPr>
          <w:rFonts w:ascii="Gill Sans Nova" w:hAnsi="Gill Sans Nova" w:cstheme="majorHAnsi"/>
        </w:rPr>
        <w:t xml:space="preserve"> cuando no se hayan incluido en </w:t>
      </w:r>
      <w:r w:rsidR="00E445C1" w:rsidRPr="00236DE5">
        <w:rPr>
          <w:rFonts w:ascii="Gill Sans Nova" w:hAnsi="Gill Sans Nova" w:cstheme="majorHAnsi"/>
        </w:rPr>
        <w:t>otra categoría de costes</w:t>
      </w:r>
      <w:r w:rsidRPr="00236DE5">
        <w:rPr>
          <w:rFonts w:ascii="Gill Sans Nova" w:hAnsi="Gill Sans Nova" w:cstheme="majorHAnsi"/>
        </w:rPr>
        <w:t>.</w:t>
      </w:r>
    </w:p>
    <w:p w14:paraId="15D0109A" w14:textId="647C7D60" w:rsidR="00684834" w:rsidRPr="00236DE5" w:rsidRDefault="00007BAF" w:rsidP="00EF1B7D">
      <w:pPr>
        <w:spacing w:before="240" w:after="240" w:line="276" w:lineRule="auto"/>
        <w:ind w:firstLine="360"/>
        <w:jc w:val="both"/>
        <w:rPr>
          <w:rFonts w:ascii="Gill Sans Nova" w:hAnsi="Gill Sans Nova" w:cstheme="majorHAnsi"/>
        </w:rPr>
      </w:pPr>
      <w:r w:rsidRPr="00236DE5">
        <w:rPr>
          <w:rFonts w:ascii="Gill Sans Nova" w:hAnsi="Gill Sans Nova" w:cstheme="majorHAnsi"/>
        </w:rPr>
        <w:t>No se han considerado costes indirectos en el cálculo del precio del servicio.</w:t>
      </w:r>
    </w:p>
    <w:tbl>
      <w:tblPr>
        <w:tblStyle w:val="Tablaconcuadrcula"/>
        <w:tblW w:w="5000" w:type="pct"/>
        <w:tblLook w:val="04A0" w:firstRow="1" w:lastRow="0" w:firstColumn="1" w:lastColumn="0" w:noHBand="0" w:noVBand="1"/>
      </w:tblPr>
      <w:tblGrid>
        <w:gridCol w:w="979"/>
        <w:gridCol w:w="927"/>
        <w:gridCol w:w="978"/>
        <w:gridCol w:w="964"/>
        <w:gridCol w:w="978"/>
        <w:gridCol w:w="978"/>
        <w:gridCol w:w="852"/>
        <w:gridCol w:w="1108"/>
        <w:gridCol w:w="978"/>
        <w:gridCol w:w="1169"/>
      </w:tblGrid>
      <w:tr w:rsidR="009B7091" w:rsidRPr="00236DE5" w14:paraId="108E881A" w14:textId="77777777" w:rsidTr="00286D62">
        <w:trPr>
          <w:trHeight w:val="454"/>
        </w:trPr>
        <w:tc>
          <w:tcPr>
            <w:tcW w:w="496" w:type="pct"/>
            <w:shd w:val="clear" w:color="auto" w:fill="DBDBDB" w:themeFill="accent3" w:themeFillTint="66"/>
            <w:vAlign w:val="center"/>
          </w:tcPr>
          <w:p w14:paraId="210D3026" w14:textId="32A1C52E" w:rsidR="006E1EA9" w:rsidRPr="00236DE5" w:rsidRDefault="00C10A9A" w:rsidP="0075384D">
            <w:pPr>
              <w:jc w:val="center"/>
              <w:rPr>
                <w:rFonts w:ascii="Gill Sans Nova" w:hAnsi="Gill Sans Nova" w:cstheme="majorHAnsi"/>
                <w:sz w:val="18"/>
                <w:szCs w:val="18"/>
              </w:rPr>
            </w:pPr>
            <w:r w:rsidRPr="00236DE5">
              <w:rPr>
                <w:rFonts w:ascii="Gill Sans Nova" w:hAnsi="Gill Sans Nova" w:cstheme="majorHAnsi"/>
                <w:sz w:val="18"/>
                <w:szCs w:val="18"/>
              </w:rPr>
              <w:t>Costes directos</w:t>
            </w:r>
          </w:p>
        </w:tc>
        <w:tc>
          <w:tcPr>
            <w:tcW w:w="475" w:type="pct"/>
            <w:shd w:val="clear" w:color="auto" w:fill="DBDBDB" w:themeFill="accent3" w:themeFillTint="66"/>
            <w:vAlign w:val="center"/>
          </w:tcPr>
          <w:p w14:paraId="56CC0007" w14:textId="097B0B76"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Costes indirectos</w:t>
            </w:r>
          </w:p>
        </w:tc>
        <w:tc>
          <w:tcPr>
            <w:tcW w:w="495" w:type="pct"/>
            <w:shd w:val="clear" w:color="auto" w:fill="DBDBDB" w:themeFill="accent3" w:themeFillTint="66"/>
            <w:vAlign w:val="center"/>
          </w:tcPr>
          <w:p w14:paraId="6B29E841" w14:textId="73288FA0"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Gastos salariales (incluidos en costes directos)</w:t>
            </w:r>
          </w:p>
        </w:tc>
        <w:tc>
          <w:tcPr>
            <w:tcW w:w="494" w:type="pct"/>
            <w:shd w:val="clear" w:color="auto" w:fill="DBDBDB" w:themeFill="accent3" w:themeFillTint="66"/>
            <w:vAlign w:val="center"/>
          </w:tcPr>
          <w:p w14:paraId="5491C14B" w14:textId="01BF04E3" w:rsidR="006E1EA9" w:rsidRPr="00236DE5" w:rsidRDefault="00C10A9A" w:rsidP="002C153B">
            <w:pPr>
              <w:jc w:val="center"/>
              <w:rPr>
                <w:rFonts w:ascii="Gill Sans Nova" w:hAnsi="Gill Sans Nova" w:cstheme="majorHAnsi"/>
                <w:sz w:val="18"/>
                <w:szCs w:val="18"/>
              </w:rPr>
            </w:pPr>
            <w:r w:rsidRPr="00236DE5">
              <w:rPr>
                <w:rFonts w:ascii="Gill Sans Nova" w:hAnsi="Gill Sans Nova" w:cstheme="majorHAnsi"/>
                <w:sz w:val="18"/>
                <w:szCs w:val="18"/>
              </w:rPr>
              <w:t>Otros eventuales gastos</w:t>
            </w:r>
          </w:p>
        </w:tc>
        <w:tc>
          <w:tcPr>
            <w:tcW w:w="495" w:type="pct"/>
            <w:shd w:val="clear" w:color="auto" w:fill="DBDBDB" w:themeFill="accent3" w:themeFillTint="66"/>
            <w:vAlign w:val="center"/>
          </w:tcPr>
          <w:p w14:paraId="41BFEC0A" w14:textId="17002C8B"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PEM</w:t>
            </w:r>
          </w:p>
        </w:tc>
        <w:tc>
          <w:tcPr>
            <w:tcW w:w="495" w:type="pct"/>
            <w:shd w:val="clear" w:color="auto" w:fill="DBDBDB" w:themeFill="accent3" w:themeFillTint="66"/>
            <w:vAlign w:val="center"/>
          </w:tcPr>
          <w:p w14:paraId="7ACF2128" w14:textId="77083699"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G.G. (17%)</w:t>
            </w:r>
          </w:p>
        </w:tc>
        <w:tc>
          <w:tcPr>
            <w:tcW w:w="422" w:type="pct"/>
            <w:shd w:val="clear" w:color="auto" w:fill="DBDBDB" w:themeFill="accent3" w:themeFillTint="66"/>
            <w:vAlign w:val="center"/>
          </w:tcPr>
          <w:p w14:paraId="77380073" w14:textId="17BCDD8D"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B.I. (6%)</w:t>
            </w:r>
          </w:p>
        </w:tc>
        <w:tc>
          <w:tcPr>
            <w:tcW w:w="565" w:type="pct"/>
            <w:shd w:val="clear" w:color="auto" w:fill="DBDBDB" w:themeFill="accent3" w:themeFillTint="66"/>
            <w:vAlign w:val="center"/>
          </w:tcPr>
          <w:p w14:paraId="3A7644F9" w14:textId="5B7500EC"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Presupuesto base licitación sin IVA</w:t>
            </w:r>
          </w:p>
        </w:tc>
        <w:tc>
          <w:tcPr>
            <w:tcW w:w="496" w:type="pct"/>
            <w:shd w:val="clear" w:color="auto" w:fill="DBDBDB" w:themeFill="accent3" w:themeFillTint="66"/>
            <w:vAlign w:val="center"/>
          </w:tcPr>
          <w:p w14:paraId="6640CE69" w14:textId="27638C50"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IVA (21%)</w:t>
            </w:r>
          </w:p>
        </w:tc>
        <w:tc>
          <w:tcPr>
            <w:tcW w:w="565" w:type="pct"/>
            <w:shd w:val="clear" w:color="auto" w:fill="DBDBDB" w:themeFill="accent3" w:themeFillTint="66"/>
            <w:vAlign w:val="center"/>
          </w:tcPr>
          <w:p w14:paraId="5F3B76B2" w14:textId="62FFC686" w:rsidR="006E1EA9" w:rsidRPr="00236DE5" w:rsidRDefault="00C10A9A" w:rsidP="00A1322C">
            <w:pPr>
              <w:jc w:val="center"/>
              <w:rPr>
                <w:rFonts w:ascii="Gill Sans Nova" w:hAnsi="Gill Sans Nova" w:cstheme="majorHAnsi"/>
                <w:sz w:val="18"/>
                <w:szCs w:val="18"/>
              </w:rPr>
            </w:pPr>
            <w:r w:rsidRPr="00236DE5">
              <w:rPr>
                <w:rFonts w:ascii="Gill Sans Nova" w:hAnsi="Gill Sans Nova" w:cstheme="majorHAnsi"/>
                <w:sz w:val="18"/>
                <w:szCs w:val="18"/>
              </w:rPr>
              <w:t xml:space="preserve">Presupuesto base licitación con </w:t>
            </w:r>
            <w:r w:rsidR="005E7126" w:rsidRPr="00236DE5">
              <w:rPr>
                <w:rFonts w:ascii="Gill Sans Nova" w:hAnsi="Gill Sans Nova" w:cstheme="majorHAnsi"/>
                <w:sz w:val="18"/>
                <w:szCs w:val="18"/>
              </w:rPr>
              <w:t>I</w:t>
            </w:r>
            <w:r w:rsidRPr="00236DE5">
              <w:rPr>
                <w:rFonts w:ascii="Gill Sans Nova" w:hAnsi="Gill Sans Nova" w:cstheme="majorHAnsi"/>
                <w:sz w:val="18"/>
                <w:szCs w:val="18"/>
              </w:rPr>
              <w:t>VA</w:t>
            </w:r>
          </w:p>
        </w:tc>
      </w:tr>
      <w:tr w:rsidR="009B7091" w:rsidRPr="00236DE5" w14:paraId="1D9AF227" w14:textId="77777777" w:rsidTr="00286D62">
        <w:trPr>
          <w:trHeight w:val="300"/>
        </w:trPr>
        <w:tc>
          <w:tcPr>
            <w:tcW w:w="496" w:type="pct"/>
            <w:noWrap/>
            <w:hideMark/>
          </w:tcPr>
          <w:p w14:paraId="269FAE39" w14:textId="7E5F25A2"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8.038,23 €</w:t>
            </w:r>
          </w:p>
        </w:tc>
        <w:tc>
          <w:tcPr>
            <w:tcW w:w="475" w:type="pct"/>
            <w:noWrap/>
            <w:hideMark/>
          </w:tcPr>
          <w:p w14:paraId="56EB7994" w14:textId="0F152645"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0,00 €</w:t>
            </w:r>
          </w:p>
        </w:tc>
        <w:tc>
          <w:tcPr>
            <w:tcW w:w="495" w:type="pct"/>
            <w:noWrap/>
            <w:hideMark/>
          </w:tcPr>
          <w:p w14:paraId="22A3F770" w14:textId="301D5635"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4.138,80 €</w:t>
            </w:r>
          </w:p>
        </w:tc>
        <w:tc>
          <w:tcPr>
            <w:tcW w:w="494" w:type="pct"/>
            <w:noWrap/>
            <w:hideMark/>
          </w:tcPr>
          <w:p w14:paraId="075840E8" w14:textId="2018DCF9"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0,00 €</w:t>
            </w:r>
          </w:p>
        </w:tc>
        <w:tc>
          <w:tcPr>
            <w:tcW w:w="495" w:type="pct"/>
            <w:noWrap/>
            <w:hideMark/>
          </w:tcPr>
          <w:p w14:paraId="5FBEC71E" w14:textId="794D6A8F"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8.0</w:t>
            </w:r>
            <w:r w:rsidR="009830AA" w:rsidRPr="00236DE5">
              <w:rPr>
                <w:rFonts w:ascii="Gill Sans Nova" w:hAnsi="Gill Sans Nova" w:cstheme="majorHAnsi"/>
                <w:sz w:val="18"/>
                <w:szCs w:val="18"/>
              </w:rPr>
              <w:t>85</w:t>
            </w:r>
            <w:r w:rsidRPr="00236DE5">
              <w:rPr>
                <w:rFonts w:ascii="Gill Sans Nova" w:hAnsi="Gill Sans Nova" w:cstheme="majorHAnsi"/>
                <w:sz w:val="18"/>
                <w:szCs w:val="18"/>
              </w:rPr>
              <w:t>,</w:t>
            </w:r>
            <w:r w:rsidR="009830AA" w:rsidRPr="00236DE5">
              <w:rPr>
                <w:rFonts w:ascii="Gill Sans Nova" w:hAnsi="Gill Sans Nova" w:cstheme="majorHAnsi"/>
                <w:sz w:val="18"/>
                <w:szCs w:val="18"/>
              </w:rPr>
              <w:t>45</w:t>
            </w:r>
            <w:r w:rsidRPr="00236DE5">
              <w:rPr>
                <w:rFonts w:ascii="Gill Sans Nova" w:hAnsi="Gill Sans Nova" w:cstheme="majorHAnsi"/>
                <w:sz w:val="18"/>
                <w:szCs w:val="18"/>
              </w:rPr>
              <w:t xml:space="preserve"> €</w:t>
            </w:r>
          </w:p>
        </w:tc>
        <w:tc>
          <w:tcPr>
            <w:tcW w:w="495" w:type="pct"/>
            <w:noWrap/>
            <w:hideMark/>
          </w:tcPr>
          <w:p w14:paraId="34E9A4A3" w14:textId="4BAA50B0"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1.3</w:t>
            </w:r>
            <w:r w:rsidR="009830AA" w:rsidRPr="00236DE5">
              <w:rPr>
                <w:rFonts w:ascii="Gill Sans Nova" w:hAnsi="Gill Sans Nova" w:cstheme="majorHAnsi"/>
                <w:sz w:val="18"/>
                <w:szCs w:val="18"/>
              </w:rPr>
              <w:t>74</w:t>
            </w:r>
            <w:r w:rsidRPr="00236DE5">
              <w:rPr>
                <w:rFonts w:ascii="Gill Sans Nova" w:hAnsi="Gill Sans Nova" w:cstheme="majorHAnsi"/>
                <w:sz w:val="18"/>
                <w:szCs w:val="18"/>
              </w:rPr>
              <w:t>,5</w:t>
            </w:r>
            <w:r w:rsidR="009830AA" w:rsidRPr="00236DE5">
              <w:rPr>
                <w:rFonts w:ascii="Gill Sans Nova" w:hAnsi="Gill Sans Nova" w:cstheme="majorHAnsi"/>
                <w:sz w:val="18"/>
                <w:szCs w:val="18"/>
              </w:rPr>
              <w:t>3</w:t>
            </w:r>
            <w:r w:rsidRPr="00236DE5">
              <w:rPr>
                <w:rFonts w:ascii="Gill Sans Nova" w:hAnsi="Gill Sans Nova" w:cstheme="majorHAnsi"/>
                <w:sz w:val="18"/>
                <w:szCs w:val="18"/>
              </w:rPr>
              <w:t xml:space="preserve"> €</w:t>
            </w:r>
          </w:p>
        </w:tc>
        <w:tc>
          <w:tcPr>
            <w:tcW w:w="422" w:type="pct"/>
            <w:noWrap/>
            <w:hideMark/>
          </w:tcPr>
          <w:p w14:paraId="025DD9C9" w14:textId="07F63BBE"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48</w:t>
            </w:r>
            <w:r w:rsidR="009B7091" w:rsidRPr="00236DE5">
              <w:rPr>
                <w:rFonts w:ascii="Gill Sans Nova" w:hAnsi="Gill Sans Nova" w:cstheme="majorHAnsi"/>
                <w:sz w:val="18"/>
                <w:szCs w:val="18"/>
              </w:rPr>
              <w:t>5</w:t>
            </w:r>
            <w:r w:rsidRPr="00236DE5">
              <w:rPr>
                <w:rFonts w:ascii="Gill Sans Nova" w:hAnsi="Gill Sans Nova" w:cstheme="majorHAnsi"/>
                <w:sz w:val="18"/>
                <w:szCs w:val="18"/>
              </w:rPr>
              <w:t>,</w:t>
            </w:r>
            <w:r w:rsidR="009B7091" w:rsidRPr="00236DE5">
              <w:rPr>
                <w:rFonts w:ascii="Gill Sans Nova" w:hAnsi="Gill Sans Nova" w:cstheme="majorHAnsi"/>
                <w:sz w:val="18"/>
                <w:szCs w:val="18"/>
              </w:rPr>
              <w:t>13</w:t>
            </w:r>
            <w:r w:rsidRPr="00236DE5">
              <w:rPr>
                <w:rFonts w:ascii="Gill Sans Nova" w:hAnsi="Gill Sans Nova" w:cstheme="majorHAnsi"/>
                <w:sz w:val="18"/>
                <w:szCs w:val="18"/>
              </w:rPr>
              <w:t xml:space="preserve"> €</w:t>
            </w:r>
          </w:p>
        </w:tc>
        <w:tc>
          <w:tcPr>
            <w:tcW w:w="565" w:type="pct"/>
            <w:noWrap/>
            <w:hideMark/>
          </w:tcPr>
          <w:p w14:paraId="65789BF4" w14:textId="444D8FF7"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9.</w:t>
            </w:r>
            <w:r w:rsidR="009B7091" w:rsidRPr="00236DE5">
              <w:rPr>
                <w:rFonts w:ascii="Gill Sans Nova" w:hAnsi="Gill Sans Nova" w:cstheme="majorHAnsi"/>
                <w:sz w:val="18"/>
                <w:szCs w:val="18"/>
              </w:rPr>
              <w:t>945,11</w:t>
            </w:r>
            <w:r w:rsidRPr="00236DE5">
              <w:rPr>
                <w:rFonts w:ascii="Gill Sans Nova" w:hAnsi="Gill Sans Nova" w:cstheme="majorHAnsi"/>
                <w:sz w:val="18"/>
                <w:szCs w:val="18"/>
              </w:rPr>
              <w:t xml:space="preserve"> €</w:t>
            </w:r>
          </w:p>
        </w:tc>
        <w:tc>
          <w:tcPr>
            <w:tcW w:w="496" w:type="pct"/>
            <w:noWrap/>
            <w:hideMark/>
          </w:tcPr>
          <w:p w14:paraId="5F03D8BA" w14:textId="048A1248" w:rsidR="00286D62" w:rsidRPr="00236DE5" w:rsidRDefault="00286D62" w:rsidP="00286D62">
            <w:pPr>
              <w:jc w:val="center"/>
              <w:rPr>
                <w:rFonts w:ascii="Gill Sans Nova" w:hAnsi="Gill Sans Nova" w:cstheme="majorHAnsi"/>
                <w:sz w:val="18"/>
                <w:szCs w:val="18"/>
              </w:rPr>
            </w:pPr>
            <w:r w:rsidRPr="00236DE5">
              <w:rPr>
                <w:rFonts w:ascii="Gill Sans Nova" w:hAnsi="Gill Sans Nova" w:cstheme="majorHAnsi"/>
                <w:sz w:val="18"/>
                <w:szCs w:val="18"/>
              </w:rPr>
              <w:t>2.0</w:t>
            </w:r>
            <w:r w:rsidR="009B7091" w:rsidRPr="00236DE5">
              <w:rPr>
                <w:rFonts w:ascii="Gill Sans Nova" w:hAnsi="Gill Sans Nova" w:cstheme="majorHAnsi"/>
                <w:sz w:val="18"/>
                <w:szCs w:val="18"/>
              </w:rPr>
              <w:t>88</w:t>
            </w:r>
            <w:r w:rsidRPr="00236DE5">
              <w:rPr>
                <w:rFonts w:ascii="Gill Sans Nova" w:hAnsi="Gill Sans Nova" w:cstheme="majorHAnsi"/>
                <w:sz w:val="18"/>
                <w:szCs w:val="18"/>
              </w:rPr>
              <w:t>,</w:t>
            </w:r>
            <w:r w:rsidR="009B7091" w:rsidRPr="00236DE5">
              <w:rPr>
                <w:rFonts w:ascii="Gill Sans Nova" w:hAnsi="Gill Sans Nova" w:cstheme="majorHAnsi"/>
                <w:sz w:val="18"/>
                <w:szCs w:val="18"/>
              </w:rPr>
              <w:t>47</w:t>
            </w:r>
            <w:r w:rsidRPr="00236DE5">
              <w:rPr>
                <w:rFonts w:ascii="Gill Sans Nova" w:hAnsi="Gill Sans Nova" w:cstheme="majorHAnsi"/>
                <w:sz w:val="18"/>
                <w:szCs w:val="18"/>
              </w:rPr>
              <w:t xml:space="preserve"> €</w:t>
            </w:r>
          </w:p>
        </w:tc>
        <w:tc>
          <w:tcPr>
            <w:tcW w:w="565" w:type="pct"/>
            <w:noWrap/>
            <w:hideMark/>
          </w:tcPr>
          <w:p w14:paraId="319E366E" w14:textId="0DC52E99" w:rsidR="00286D62" w:rsidRPr="00236DE5" w:rsidRDefault="009B7091" w:rsidP="00286D62">
            <w:pPr>
              <w:jc w:val="center"/>
              <w:rPr>
                <w:rFonts w:ascii="Gill Sans Nova" w:hAnsi="Gill Sans Nova" w:cstheme="majorHAnsi"/>
                <w:b/>
                <w:bCs/>
                <w:sz w:val="18"/>
                <w:szCs w:val="18"/>
              </w:rPr>
            </w:pPr>
            <w:r w:rsidRPr="00236DE5">
              <w:rPr>
                <w:rFonts w:ascii="Gill Sans Nova" w:hAnsi="Gill Sans Nova" w:cstheme="majorHAnsi"/>
                <w:b/>
                <w:bCs/>
                <w:sz w:val="18"/>
                <w:szCs w:val="18"/>
              </w:rPr>
              <w:t>12.033,58</w:t>
            </w:r>
            <w:r w:rsidR="00286D62" w:rsidRPr="00236DE5">
              <w:rPr>
                <w:rFonts w:ascii="Gill Sans Nova" w:hAnsi="Gill Sans Nova" w:cstheme="majorHAnsi"/>
                <w:b/>
                <w:bCs/>
                <w:sz w:val="18"/>
                <w:szCs w:val="18"/>
              </w:rPr>
              <w:t xml:space="preserve"> €</w:t>
            </w:r>
          </w:p>
        </w:tc>
      </w:tr>
    </w:tbl>
    <w:p w14:paraId="3A0B1907" w14:textId="46AD0A57" w:rsidR="0075384D" w:rsidRPr="00236DE5" w:rsidRDefault="00A377C6" w:rsidP="00A377C6">
      <w:pPr>
        <w:spacing w:before="240" w:after="240" w:line="276" w:lineRule="auto"/>
        <w:ind w:firstLine="360"/>
        <w:jc w:val="both"/>
        <w:rPr>
          <w:rFonts w:ascii="Gill Sans Nova" w:hAnsi="Gill Sans Nova" w:cstheme="majorHAnsi"/>
        </w:rPr>
      </w:pPr>
      <w:r w:rsidRPr="00236DE5">
        <w:rPr>
          <w:rFonts w:ascii="Gill Sans Nova" w:hAnsi="Gill Sans Nova" w:cstheme="majorHAnsi"/>
        </w:rPr>
        <w:t>Dado que, en el presupuesto de este contrato de servicios, el coste de los salarios o de la mano de obra empleada para su ejecución forma parte del precio total del contrato, se indica de forma desglosada por categoría profesional, los costes salariales estimados:</w:t>
      </w:r>
    </w:p>
    <w:tbl>
      <w:tblPr>
        <w:tblStyle w:val="Tablaconcuadrcula"/>
        <w:tblW w:w="5000" w:type="pct"/>
        <w:tblLook w:val="04A0" w:firstRow="1" w:lastRow="0" w:firstColumn="1" w:lastColumn="0" w:noHBand="0" w:noVBand="1"/>
      </w:tblPr>
      <w:tblGrid>
        <w:gridCol w:w="1082"/>
        <w:gridCol w:w="474"/>
        <w:gridCol w:w="6101"/>
        <w:gridCol w:w="1096"/>
        <w:gridCol w:w="1158"/>
      </w:tblGrid>
      <w:tr w:rsidR="005F6F9E" w:rsidRPr="00236DE5" w14:paraId="3AE18D26" w14:textId="77777777" w:rsidTr="00D00B60">
        <w:trPr>
          <w:trHeight w:val="454"/>
        </w:trPr>
        <w:tc>
          <w:tcPr>
            <w:tcW w:w="546" w:type="pct"/>
            <w:shd w:val="clear" w:color="auto" w:fill="DBDBDB" w:themeFill="accent3" w:themeFillTint="66"/>
            <w:vAlign w:val="center"/>
          </w:tcPr>
          <w:p w14:paraId="062061FB" w14:textId="56DD64D7" w:rsidR="005F6F9E" w:rsidRPr="00236DE5" w:rsidRDefault="005F6F9E" w:rsidP="00740291">
            <w:pPr>
              <w:jc w:val="center"/>
              <w:rPr>
                <w:rFonts w:ascii="Gill Sans Nova" w:hAnsi="Gill Sans Nova" w:cstheme="majorHAnsi"/>
                <w:sz w:val="18"/>
                <w:szCs w:val="18"/>
              </w:rPr>
            </w:pPr>
            <w:r w:rsidRPr="00236DE5">
              <w:rPr>
                <w:rFonts w:ascii="Gill Sans Nova" w:hAnsi="Gill Sans Nova" w:cstheme="majorHAnsi"/>
                <w:sz w:val="18"/>
                <w:szCs w:val="18"/>
              </w:rPr>
              <w:lastRenderedPageBreak/>
              <w:t>Medición</w:t>
            </w:r>
          </w:p>
        </w:tc>
        <w:tc>
          <w:tcPr>
            <w:tcW w:w="239" w:type="pct"/>
            <w:shd w:val="clear" w:color="auto" w:fill="DBDBDB" w:themeFill="accent3" w:themeFillTint="66"/>
            <w:vAlign w:val="center"/>
          </w:tcPr>
          <w:p w14:paraId="235BA065" w14:textId="77446720" w:rsidR="005F6F9E" w:rsidRPr="00236DE5" w:rsidRDefault="005F6F9E" w:rsidP="00740291">
            <w:pPr>
              <w:jc w:val="center"/>
              <w:rPr>
                <w:rFonts w:ascii="Gill Sans Nova" w:hAnsi="Gill Sans Nova" w:cstheme="majorHAnsi"/>
                <w:sz w:val="18"/>
                <w:szCs w:val="18"/>
              </w:rPr>
            </w:pPr>
            <w:proofErr w:type="spellStart"/>
            <w:r w:rsidRPr="00236DE5">
              <w:rPr>
                <w:rFonts w:ascii="Gill Sans Nova" w:hAnsi="Gill Sans Nova" w:cstheme="majorHAnsi"/>
                <w:sz w:val="18"/>
                <w:szCs w:val="18"/>
              </w:rPr>
              <w:t>Ud</w:t>
            </w:r>
            <w:proofErr w:type="spellEnd"/>
          </w:p>
        </w:tc>
        <w:tc>
          <w:tcPr>
            <w:tcW w:w="3078" w:type="pct"/>
            <w:shd w:val="clear" w:color="auto" w:fill="DBDBDB" w:themeFill="accent3" w:themeFillTint="66"/>
            <w:vAlign w:val="center"/>
          </w:tcPr>
          <w:p w14:paraId="5F26F43B" w14:textId="4675A53B" w:rsidR="005F6F9E" w:rsidRPr="00236DE5" w:rsidRDefault="00FB20AA" w:rsidP="00740291">
            <w:pPr>
              <w:jc w:val="center"/>
              <w:rPr>
                <w:rFonts w:ascii="Gill Sans Nova" w:hAnsi="Gill Sans Nova" w:cstheme="majorHAnsi"/>
                <w:sz w:val="18"/>
                <w:szCs w:val="18"/>
              </w:rPr>
            </w:pPr>
            <w:r w:rsidRPr="00236DE5">
              <w:rPr>
                <w:rFonts w:ascii="Gill Sans Nova" w:hAnsi="Gill Sans Nova" w:cstheme="majorHAnsi"/>
                <w:sz w:val="18"/>
                <w:szCs w:val="18"/>
              </w:rPr>
              <w:t>Categoría</w:t>
            </w:r>
          </w:p>
        </w:tc>
        <w:tc>
          <w:tcPr>
            <w:tcW w:w="553" w:type="pct"/>
            <w:shd w:val="clear" w:color="auto" w:fill="DBDBDB" w:themeFill="accent3" w:themeFillTint="66"/>
            <w:vAlign w:val="center"/>
          </w:tcPr>
          <w:p w14:paraId="74745A97" w14:textId="1A967DB1" w:rsidR="005F6F9E" w:rsidRPr="00236DE5" w:rsidRDefault="00FB20AA" w:rsidP="00740291">
            <w:pPr>
              <w:jc w:val="center"/>
              <w:rPr>
                <w:rFonts w:ascii="Gill Sans Nova" w:hAnsi="Gill Sans Nova" w:cstheme="majorHAnsi"/>
                <w:sz w:val="18"/>
                <w:szCs w:val="18"/>
              </w:rPr>
            </w:pPr>
            <w:r w:rsidRPr="00236DE5">
              <w:rPr>
                <w:rFonts w:ascii="Gill Sans Nova" w:hAnsi="Gill Sans Nova" w:cstheme="majorHAnsi"/>
                <w:sz w:val="18"/>
                <w:szCs w:val="18"/>
              </w:rPr>
              <w:t>Coste/</w:t>
            </w:r>
            <w:proofErr w:type="spellStart"/>
            <w:r w:rsidRPr="00236DE5">
              <w:rPr>
                <w:rFonts w:ascii="Gill Sans Nova" w:hAnsi="Gill Sans Nova" w:cstheme="majorHAnsi"/>
                <w:sz w:val="18"/>
                <w:szCs w:val="18"/>
              </w:rPr>
              <w:t>ud</w:t>
            </w:r>
            <w:proofErr w:type="spellEnd"/>
          </w:p>
        </w:tc>
        <w:tc>
          <w:tcPr>
            <w:tcW w:w="584" w:type="pct"/>
            <w:shd w:val="clear" w:color="auto" w:fill="DBDBDB" w:themeFill="accent3" w:themeFillTint="66"/>
            <w:vAlign w:val="center"/>
          </w:tcPr>
          <w:p w14:paraId="2EC446EC" w14:textId="1C15CA54" w:rsidR="005F6F9E" w:rsidRPr="00236DE5" w:rsidRDefault="00FB20AA" w:rsidP="00740291">
            <w:pPr>
              <w:jc w:val="center"/>
              <w:rPr>
                <w:rFonts w:ascii="Gill Sans Nova" w:hAnsi="Gill Sans Nova" w:cstheme="majorHAnsi"/>
                <w:sz w:val="18"/>
                <w:szCs w:val="18"/>
              </w:rPr>
            </w:pPr>
            <w:r w:rsidRPr="00236DE5">
              <w:rPr>
                <w:rFonts w:ascii="Gill Sans Nova" w:hAnsi="Gill Sans Nova" w:cstheme="majorHAnsi"/>
                <w:sz w:val="18"/>
                <w:szCs w:val="18"/>
              </w:rPr>
              <w:t>Coste salarial</w:t>
            </w:r>
          </w:p>
        </w:tc>
      </w:tr>
      <w:tr w:rsidR="00A35F11" w:rsidRPr="00236DE5" w14:paraId="6B5EAD0D" w14:textId="77777777" w:rsidTr="00D00B60">
        <w:trPr>
          <w:trHeight w:val="600"/>
        </w:trPr>
        <w:tc>
          <w:tcPr>
            <w:tcW w:w="546" w:type="pct"/>
            <w:vAlign w:val="center"/>
            <w:hideMark/>
          </w:tcPr>
          <w:p w14:paraId="0C770435" w14:textId="77777777" w:rsidR="00A35F11" w:rsidRPr="00236DE5" w:rsidRDefault="00A35F11" w:rsidP="00D00B60">
            <w:pPr>
              <w:jc w:val="right"/>
              <w:rPr>
                <w:rFonts w:ascii="Gill Sans Nova" w:hAnsi="Gill Sans Nova" w:cstheme="majorHAnsi"/>
                <w:sz w:val="18"/>
                <w:szCs w:val="18"/>
              </w:rPr>
            </w:pPr>
            <w:r w:rsidRPr="00236DE5">
              <w:rPr>
                <w:rFonts w:ascii="Gill Sans Nova" w:hAnsi="Gill Sans Nova" w:cstheme="majorHAnsi"/>
                <w:sz w:val="18"/>
                <w:szCs w:val="18"/>
              </w:rPr>
              <w:t>228,00</w:t>
            </w:r>
          </w:p>
        </w:tc>
        <w:tc>
          <w:tcPr>
            <w:tcW w:w="239" w:type="pct"/>
            <w:noWrap/>
            <w:vAlign w:val="center"/>
            <w:hideMark/>
          </w:tcPr>
          <w:p w14:paraId="4CE927DD" w14:textId="77777777" w:rsidR="00A35F11" w:rsidRPr="00236DE5" w:rsidRDefault="00A35F11" w:rsidP="0022102F">
            <w:pPr>
              <w:jc w:val="center"/>
              <w:rPr>
                <w:rFonts w:ascii="Gill Sans Nova" w:hAnsi="Gill Sans Nova" w:cstheme="majorHAnsi"/>
                <w:sz w:val="18"/>
                <w:szCs w:val="18"/>
              </w:rPr>
            </w:pPr>
            <w:r w:rsidRPr="00236DE5">
              <w:rPr>
                <w:rFonts w:ascii="Gill Sans Nova" w:hAnsi="Gill Sans Nova" w:cstheme="majorHAnsi"/>
                <w:sz w:val="18"/>
                <w:szCs w:val="18"/>
              </w:rPr>
              <w:t>h</w:t>
            </w:r>
          </w:p>
        </w:tc>
        <w:tc>
          <w:tcPr>
            <w:tcW w:w="3078" w:type="pct"/>
            <w:vAlign w:val="center"/>
            <w:hideMark/>
          </w:tcPr>
          <w:p w14:paraId="27AB357C" w14:textId="77777777" w:rsidR="00A35F11" w:rsidRPr="00236DE5" w:rsidRDefault="00A35F11" w:rsidP="0022102F">
            <w:pPr>
              <w:rPr>
                <w:rFonts w:ascii="Gill Sans Nova" w:hAnsi="Gill Sans Nova" w:cstheme="majorHAnsi"/>
                <w:sz w:val="18"/>
                <w:szCs w:val="18"/>
              </w:rPr>
            </w:pPr>
            <w:r w:rsidRPr="00236DE5">
              <w:rPr>
                <w:rFonts w:ascii="Gill Sans Nova" w:hAnsi="Gill Sans Nova" w:cstheme="majorHAnsi"/>
                <w:sz w:val="18"/>
                <w:szCs w:val="18"/>
              </w:rPr>
              <w:t>Personal Titulado Universitario Superior (Biología, Ciencias Ambientales o equivalente)</w:t>
            </w:r>
          </w:p>
        </w:tc>
        <w:tc>
          <w:tcPr>
            <w:tcW w:w="553" w:type="pct"/>
            <w:noWrap/>
            <w:vAlign w:val="center"/>
            <w:hideMark/>
          </w:tcPr>
          <w:p w14:paraId="6E2F949C" w14:textId="77777777" w:rsidR="00A35F11" w:rsidRPr="00236DE5" w:rsidRDefault="00A35F11" w:rsidP="00D00B60">
            <w:pPr>
              <w:jc w:val="right"/>
              <w:rPr>
                <w:rFonts w:ascii="Gill Sans Nova" w:hAnsi="Gill Sans Nova" w:cstheme="majorHAnsi"/>
                <w:sz w:val="18"/>
                <w:szCs w:val="18"/>
              </w:rPr>
            </w:pPr>
            <w:r w:rsidRPr="00236DE5">
              <w:rPr>
                <w:rFonts w:ascii="Gill Sans Nova" w:hAnsi="Gill Sans Nova" w:cstheme="majorHAnsi"/>
                <w:sz w:val="18"/>
                <w:szCs w:val="18"/>
              </w:rPr>
              <w:t>12,94 €</w:t>
            </w:r>
          </w:p>
        </w:tc>
        <w:tc>
          <w:tcPr>
            <w:tcW w:w="584" w:type="pct"/>
            <w:noWrap/>
            <w:vAlign w:val="center"/>
            <w:hideMark/>
          </w:tcPr>
          <w:p w14:paraId="32651836" w14:textId="77777777" w:rsidR="00A35F11" w:rsidRPr="00236DE5" w:rsidRDefault="00A35F11" w:rsidP="00D00B60">
            <w:pPr>
              <w:jc w:val="right"/>
              <w:rPr>
                <w:rFonts w:ascii="Gill Sans Nova" w:hAnsi="Gill Sans Nova" w:cstheme="majorHAnsi"/>
                <w:sz w:val="18"/>
                <w:szCs w:val="18"/>
              </w:rPr>
            </w:pPr>
            <w:r w:rsidRPr="00236DE5">
              <w:rPr>
                <w:rFonts w:ascii="Gill Sans Nova" w:hAnsi="Gill Sans Nova" w:cstheme="majorHAnsi"/>
                <w:sz w:val="18"/>
                <w:szCs w:val="18"/>
              </w:rPr>
              <w:t>2.950,32 €</w:t>
            </w:r>
          </w:p>
        </w:tc>
      </w:tr>
      <w:tr w:rsidR="00A35F11" w:rsidRPr="00236DE5" w14:paraId="78AF5AD2" w14:textId="77777777" w:rsidTr="00D00B60">
        <w:trPr>
          <w:trHeight w:val="300"/>
        </w:trPr>
        <w:tc>
          <w:tcPr>
            <w:tcW w:w="546" w:type="pct"/>
            <w:noWrap/>
            <w:vAlign w:val="center"/>
            <w:hideMark/>
          </w:tcPr>
          <w:p w14:paraId="2A21B8F8" w14:textId="77777777" w:rsidR="00A35F11" w:rsidRPr="00236DE5" w:rsidRDefault="00A35F11" w:rsidP="00D00B60">
            <w:pPr>
              <w:jc w:val="right"/>
              <w:rPr>
                <w:rFonts w:ascii="Gill Sans Nova" w:hAnsi="Gill Sans Nova" w:cstheme="majorHAnsi"/>
                <w:sz w:val="18"/>
                <w:szCs w:val="18"/>
              </w:rPr>
            </w:pPr>
            <w:r w:rsidRPr="00236DE5">
              <w:rPr>
                <w:rFonts w:ascii="Gill Sans Nova" w:hAnsi="Gill Sans Nova" w:cstheme="majorHAnsi"/>
                <w:sz w:val="18"/>
                <w:szCs w:val="18"/>
              </w:rPr>
              <w:t>96,00</w:t>
            </w:r>
          </w:p>
        </w:tc>
        <w:tc>
          <w:tcPr>
            <w:tcW w:w="239" w:type="pct"/>
            <w:noWrap/>
            <w:vAlign w:val="center"/>
            <w:hideMark/>
          </w:tcPr>
          <w:p w14:paraId="6AC1D5A3" w14:textId="77777777" w:rsidR="00A35F11" w:rsidRPr="00236DE5" w:rsidRDefault="00A35F11" w:rsidP="0022102F">
            <w:pPr>
              <w:jc w:val="center"/>
              <w:rPr>
                <w:rFonts w:ascii="Gill Sans Nova" w:hAnsi="Gill Sans Nova" w:cstheme="majorHAnsi"/>
                <w:sz w:val="18"/>
                <w:szCs w:val="18"/>
              </w:rPr>
            </w:pPr>
            <w:r w:rsidRPr="00236DE5">
              <w:rPr>
                <w:rFonts w:ascii="Gill Sans Nova" w:hAnsi="Gill Sans Nova" w:cstheme="majorHAnsi"/>
                <w:sz w:val="18"/>
                <w:szCs w:val="18"/>
              </w:rPr>
              <w:t>h</w:t>
            </w:r>
          </w:p>
        </w:tc>
        <w:tc>
          <w:tcPr>
            <w:tcW w:w="3078" w:type="pct"/>
            <w:vAlign w:val="center"/>
            <w:hideMark/>
          </w:tcPr>
          <w:p w14:paraId="292DBC5C" w14:textId="77777777" w:rsidR="00A35F11" w:rsidRPr="00236DE5" w:rsidRDefault="00A35F11" w:rsidP="0022102F">
            <w:pPr>
              <w:rPr>
                <w:rFonts w:ascii="Gill Sans Nova" w:hAnsi="Gill Sans Nova" w:cstheme="majorHAnsi"/>
                <w:sz w:val="18"/>
                <w:szCs w:val="18"/>
              </w:rPr>
            </w:pPr>
            <w:r w:rsidRPr="00236DE5">
              <w:rPr>
                <w:rFonts w:ascii="Gill Sans Nova" w:hAnsi="Gill Sans Nova" w:cstheme="majorHAnsi"/>
                <w:sz w:val="18"/>
                <w:szCs w:val="18"/>
              </w:rPr>
              <w:t>Personal Peón Forestal</w:t>
            </w:r>
          </w:p>
        </w:tc>
        <w:tc>
          <w:tcPr>
            <w:tcW w:w="553" w:type="pct"/>
            <w:noWrap/>
            <w:vAlign w:val="center"/>
            <w:hideMark/>
          </w:tcPr>
          <w:p w14:paraId="5A9FEFB6" w14:textId="53EC30DD" w:rsidR="00A35F11" w:rsidRPr="00236DE5" w:rsidRDefault="002F6649" w:rsidP="00D00B60">
            <w:pPr>
              <w:jc w:val="right"/>
              <w:rPr>
                <w:rFonts w:ascii="Gill Sans Nova" w:hAnsi="Gill Sans Nova" w:cstheme="majorHAnsi"/>
                <w:sz w:val="18"/>
                <w:szCs w:val="18"/>
              </w:rPr>
            </w:pPr>
            <w:r w:rsidRPr="00236DE5">
              <w:rPr>
                <w:rFonts w:ascii="Gill Sans Nova" w:hAnsi="Gill Sans Nova" w:cstheme="majorHAnsi"/>
                <w:sz w:val="18"/>
                <w:szCs w:val="18"/>
              </w:rPr>
              <w:t>12,38</w:t>
            </w:r>
            <w:r w:rsidR="00A35F11" w:rsidRPr="00236DE5">
              <w:rPr>
                <w:rFonts w:ascii="Gill Sans Nova" w:hAnsi="Gill Sans Nova" w:cstheme="majorHAnsi"/>
                <w:sz w:val="18"/>
                <w:szCs w:val="18"/>
              </w:rPr>
              <w:t xml:space="preserve"> €</w:t>
            </w:r>
          </w:p>
        </w:tc>
        <w:tc>
          <w:tcPr>
            <w:tcW w:w="584" w:type="pct"/>
            <w:noWrap/>
            <w:vAlign w:val="center"/>
            <w:hideMark/>
          </w:tcPr>
          <w:p w14:paraId="44BBEE3C" w14:textId="4D74545A" w:rsidR="00A35F11" w:rsidRPr="00236DE5" w:rsidRDefault="00A35F11" w:rsidP="00D00B60">
            <w:pPr>
              <w:jc w:val="right"/>
              <w:rPr>
                <w:rFonts w:ascii="Gill Sans Nova" w:hAnsi="Gill Sans Nova" w:cstheme="majorHAnsi"/>
                <w:sz w:val="18"/>
                <w:szCs w:val="18"/>
              </w:rPr>
            </w:pPr>
            <w:r w:rsidRPr="00236DE5">
              <w:rPr>
                <w:rFonts w:ascii="Gill Sans Nova" w:hAnsi="Gill Sans Nova" w:cstheme="majorHAnsi"/>
                <w:sz w:val="18"/>
                <w:szCs w:val="18"/>
              </w:rPr>
              <w:t>1.1</w:t>
            </w:r>
            <w:r w:rsidR="002F6649" w:rsidRPr="00236DE5">
              <w:rPr>
                <w:rFonts w:ascii="Gill Sans Nova" w:hAnsi="Gill Sans Nova" w:cstheme="majorHAnsi"/>
                <w:sz w:val="18"/>
                <w:szCs w:val="18"/>
              </w:rPr>
              <w:t>8</w:t>
            </w:r>
            <w:r w:rsidRPr="00236DE5">
              <w:rPr>
                <w:rFonts w:ascii="Gill Sans Nova" w:hAnsi="Gill Sans Nova" w:cstheme="majorHAnsi"/>
                <w:sz w:val="18"/>
                <w:szCs w:val="18"/>
              </w:rPr>
              <w:t>8,</w:t>
            </w:r>
            <w:r w:rsidR="002F6649" w:rsidRPr="00236DE5">
              <w:rPr>
                <w:rFonts w:ascii="Gill Sans Nova" w:hAnsi="Gill Sans Nova" w:cstheme="majorHAnsi"/>
                <w:sz w:val="18"/>
                <w:szCs w:val="18"/>
              </w:rPr>
              <w:t>48</w:t>
            </w:r>
            <w:r w:rsidRPr="00236DE5">
              <w:rPr>
                <w:rFonts w:ascii="Gill Sans Nova" w:hAnsi="Gill Sans Nova" w:cstheme="majorHAnsi"/>
                <w:sz w:val="18"/>
                <w:szCs w:val="18"/>
              </w:rPr>
              <w:t xml:space="preserve"> €</w:t>
            </w:r>
          </w:p>
        </w:tc>
      </w:tr>
      <w:tr w:rsidR="005F6F9E" w:rsidRPr="00236DE5" w14:paraId="7D96DFFC" w14:textId="77777777" w:rsidTr="00D00B60">
        <w:trPr>
          <w:trHeight w:val="454"/>
        </w:trPr>
        <w:tc>
          <w:tcPr>
            <w:tcW w:w="4416" w:type="pct"/>
            <w:gridSpan w:val="4"/>
            <w:vAlign w:val="center"/>
          </w:tcPr>
          <w:p w14:paraId="3085B0CB" w14:textId="0C14C0B2" w:rsidR="005F6F9E" w:rsidRPr="00236DE5" w:rsidRDefault="005F6F9E" w:rsidP="00925719">
            <w:pPr>
              <w:jc w:val="right"/>
              <w:rPr>
                <w:rFonts w:ascii="Gill Sans Nova" w:hAnsi="Gill Sans Nova" w:cstheme="majorHAnsi"/>
                <w:b/>
                <w:bCs/>
                <w:sz w:val="18"/>
                <w:szCs w:val="18"/>
              </w:rPr>
            </w:pPr>
            <w:r w:rsidRPr="00236DE5">
              <w:rPr>
                <w:rFonts w:ascii="Gill Sans Nova" w:hAnsi="Gill Sans Nova" w:cstheme="majorHAnsi"/>
                <w:b/>
                <w:bCs/>
                <w:sz w:val="18"/>
                <w:szCs w:val="18"/>
              </w:rPr>
              <w:t>TOTAL</w:t>
            </w:r>
          </w:p>
        </w:tc>
        <w:tc>
          <w:tcPr>
            <w:tcW w:w="584" w:type="pct"/>
            <w:vAlign w:val="center"/>
          </w:tcPr>
          <w:p w14:paraId="13DC1824" w14:textId="572DE089" w:rsidR="005F6F9E" w:rsidRPr="00236DE5" w:rsidRDefault="0022102F" w:rsidP="00D00B60">
            <w:pPr>
              <w:jc w:val="right"/>
              <w:rPr>
                <w:rFonts w:ascii="Gill Sans Nova" w:hAnsi="Gill Sans Nova" w:cstheme="majorHAnsi"/>
                <w:b/>
                <w:bCs/>
                <w:sz w:val="18"/>
                <w:szCs w:val="18"/>
              </w:rPr>
            </w:pPr>
            <w:r w:rsidRPr="00236DE5">
              <w:rPr>
                <w:rFonts w:ascii="Gill Sans Nova" w:hAnsi="Gill Sans Nova" w:cstheme="majorHAnsi"/>
                <w:b/>
                <w:bCs/>
                <w:sz w:val="18"/>
                <w:szCs w:val="18"/>
              </w:rPr>
              <w:t>4.</w:t>
            </w:r>
            <w:r w:rsidR="002F6649" w:rsidRPr="00236DE5">
              <w:rPr>
                <w:rFonts w:ascii="Gill Sans Nova" w:hAnsi="Gill Sans Nova" w:cstheme="majorHAnsi"/>
                <w:b/>
                <w:bCs/>
                <w:sz w:val="18"/>
                <w:szCs w:val="18"/>
              </w:rPr>
              <w:t>138</w:t>
            </w:r>
            <w:r w:rsidRPr="00236DE5">
              <w:rPr>
                <w:rFonts w:ascii="Gill Sans Nova" w:hAnsi="Gill Sans Nova" w:cstheme="majorHAnsi"/>
                <w:b/>
                <w:bCs/>
                <w:sz w:val="18"/>
                <w:szCs w:val="18"/>
              </w:rPr>
              <w:t>,8</w:t>
            </w:r>
            <w:r w:rsidR="002F6649" w:rsidRPr="00236DE5">
              <w:rPr>
                <w:rFonts w:ascii="Gill Sans Nova" w:hAnsi="Gill Sans Nova" w:cstheme="majorHAnsi"/>
                <w:b/>
                <w:bCs/>
                <w:sz w:val="18"/>
                <w:szCs w:val="18"/>
              </w:rPr>
              <w:t>0</w:t>
            </w:r>
            <w:r w:rsidRPr="00236DE5">
              <w:rPr>
                <w:rFonts w:ascii="Gill Sans Nova" w:hAnsi="Gill Sans Nova" w:cstheme="majorHAnsi"/>
                <w:b/>
                <w:bCs/>
                <w:sz w:val="18"/>
                <w:szCs w:val="18"/>
              </w:rPr>
              <w:t xml:space="preserve"> €</w:t>
            </w:r>
          </w:p>
        </w:tc>
      </w:tr>
    </w:tbl>
    <w:p w14:paraId="50300E32" w14:textId="77777777" w:rsidR="00F9769E" w:rsidRPr="00236DE5" w:rsidRDefault="00F9769E" w:rsidP="002527C6">
      <w:pPr>
        <w:spacing w:before="240" w:after="240" w:line="276" w:lineRule="auto"/>
        <w:jc w:val="both"/>
        <w:rPr>
          <w:rFonts w:ascii="Gill Sans Nova" w:hAnsi="Gill Sans Nova" w:cstheme="majorHAnsi"/>
        </w:rPr>
      </w:pPr>
    </w:p>
    <w:p w14:paraId="73F7A2D4" w14:textId="5CA93184" w:rsidR="00435B67" w:rsidRPr="00236DE5" w:rsidRDefault="00435B67" w:rsidP="008046C9">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ÁREA ORIGEN GASTO</w:t>
      </w:r>
    </w:p>
    <w:p w14:paraId="6B93C924" w14:textId="7914B5CE" w:rsidR="008046C9" w:rsidRPr="00236DE5" w:rsidRDefault="008046C9" w:rsidP="008046C9">
      <w:pPr>
        <w:spacing w:before="240" w:after="240" w:line="276" w:lineRule="auto"/>
        <w:ind w:firstLine="360"/>
        <w:jc w:val="both"/>
        <w:rPr>
          <w:rFonts w:ascii="Gill Sans Nova" w:hAnsi="Gill Sans Nova" w:cstheme="majorHAnsi"/>
        </w:rPr>
      </w:pPr>
      <w:r w:rsidRPr="00236DE5">
        <w:rPr>
          <w:rFonts w:ascii="Gill Sans Nova" w:hAnsi="Gill Sans Nova" w:cstheme="majorHAnsi"/>
        </w:rPr>
        <w:t>Comunidad Autónoma de Extremadura</w:t>
      </w:r>
      <w:r w:rsidR="009C741B" w:rsidRPr="00236DE5">
        <w:rPr>
          <w:rFonts w:ascii="Gill Sans Nova" w:hAnsi="Gill Sans Nova" w:cstheme="majorHAnsi"/>
        </w:rPr>
        <w:t>.</w:t>
      </w:r>
    </w:p>
    <w:p w14:paraId="080CC69E" w14:textId="090CCA8F" w:rsidR="008046C9" w:rsidRPr="00236DE5" w:rsidRDefault="008046C9" w:rsidP="002909E6">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PLAZO DE EJECUCIÓN</w:t>
      </w:r>
    </w:p>
    <w:p w14:paraId="49146417" w14:textId="56383EBC" w:rsidR="008046C9" w:rsidRPr="00236DE5" w:rsidRDefault="008046C9" w:rsidP="008046C9">
      <w:pPr>
        <w:spacing w:before="240" w:after="240" w:line="276" w:lineRule="auto"/>
        <w:ind w:firstLine="360"/>
        <w:jc w:val="both"/>
        <w:rPr>
          <w:rFonts w:ascii="Gill Sans Nova" w:hAnsi="Gill Sans Nova" w:cstheme="majorHAnsi"/>
        </w:rPr>
      </w:pPr>
      <w:r w:rsidRPr="00236DE5">
        <w:rPr>
          <w:rFonts w:ascii="Gill Sans Nova" w:hAnsi="Gill Sans Nova" w:cstheme="majorHAnsi"/>
        </w:rPr>
        <w:t>La duración del contrato será de DOCE (12) meses.</w:t>
      </w:r>
    </w:p>
    <w:p w14:paraId="4D467D80" w14:textId="66C0D1F8" w:rsidR="00BB6666" w:rsidRPr="00236DE5" w:rsidRDefault="008046C9" w:rsidP="00BB6666">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PLAZO DE GARANTÍA</w:t>
      </w:r>
    </w:p>
    <w:p w14:paraId="504EAC55" w14:textId="2A8F8943" w:rsidR="00F0204F" w:rsidRPr="00236DE5" w:rsidRDefault="00F0204F" w:rsidP="00F0204F">
      <w:pPr>
        <w:spacing w:before="240" w:after="240" w:line="276" w:lineRule="auto"/>
        <w:ind w:firstLine="360"/>
        <w:jc w:val="both"/>
        <w:rPr>
          <w:rFonts w:ascii="Gill Sans Nova" w:hAnsi="Gill Sans Nova" w:cstheme="majorHAnsi"/>
        </w:rPr>
      </w:pPr>
      <w:r w:rsidRPr="00236DE5">
        <w:rPr>
          <w:rFonts w:ascii="Gill Sans Nova" w:hAnsi="Gill Sans Nova" w:cstheme="majorHAnsi"/>
        </w:rPr>
        <w:t>Se establece un plazo de garantía de 1 mes</w:t>
      </w:r>
      <w:r w:rsidR="009C741B" w:rsidRPr="00236DE5">
        <w:rPr>
          <w:rFonts w:ascii="Gill Sans Nova" w:hAnsi="Gill Sans Nova" w:cstheme="majorHAnsi"/>
        </w:rPr>
        <w:t>.</w:t>
      </w:r>
    </w:p>
    <w:p w14:paraId="7CCD7B70" w14:textId="77777777" w:rsidR="00BB6666" w:rsidRPr="00236DE5" w:rsidRDefault="00BB6666" w:rsidP="002909E6">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FORMA DE PAGO</w:t>
      </w:r>
    </w:p>
    <w:p w14:paraId="67D08367" w14:textId="77777777" w:rsidR="00062E2C" w:rsidRPr="00236DE5" w:rsidRDefault="00062E2C" w:rsidP="00062E2C">
      <w:pPr>
        <w:spacing w:before="240" w:after="240" w:line="276" w:lineRule="auto"/>
        <w:ind w:firstLine="360"/>
        <w:jc w:val="both"/>
        <w:rPr>
          <w:rFonts w:ascii="Gill Sans Nova" w:hAnsi="Gill Sans Nova" w:cstheme="majorHAnsi"/>
        </w:rPr>
      </w:pPr>
      <w:r w:rsidRPr="00236DE5">
        <w:rPr>
          <w:rFonts w:ascii="Gill Sans Nova" w:hAnsi="Gill Sans Nova" w:cstheme="majorHAnsi"/>
        </w:rPr>
        <w:t>Los trabajos se abonarán en dos pagos (2 pagos), uno por anualidad, según prestaciones efectivamente realizadas y recibidas de conformidad por el responsable del contrato.</w:t>
      </w:r>
    </w:p>
    <w:p w14:paraId="0B2CB714" w14:textId="5176D722" w:rsidR="00F0204F" w:rsidRPr="00236DE5" w:rsidRDefault="003330C0" w:rsidP="003330C0">
      <w:pPr>
        <w:spacing w:before="240" w:after="240" w:line="276" w:lineRule="auto"/>
        <w:ind w:firstLine="360"/>
        <w:jc w:val="both"/>
        <w:rPr>
          <w:rFonts w:ascii="Gill Sans Nova" w:hAnsi="Gill Sans Nova" w:cstheme="majorHAnsi"/>
        </w:rPr>
      </w:pPr>
      <w:r w:rsidRPr="00236DE5">
        <w:rPr>
          <w:rFonts w:ascii="Gill Sans Nova" w:hAnsi="Gill Sans Nova" w:cstheme="majorHAnsi"/>
        </w:rPr>
        <w:t>Previo a la ejecución del pago, según el art. 198 de la Ley 9/2017 LCSP, el contratista deberá entregar la factura del periodo de pago que corresponda, debiendo constar en la misma la identificación del órgano de contratación (órgano gestor), la unidad tramitadora (órgano de destino) y la oficina contable (órgano que tiene atribuida la función de contabilidad), con indicación de los correspondientes códigos, de acuerdo con el “Directorio Común de Unidades y Oficinas DIR3”, así como la dirección postal.</w:t>
      </w:r>
    </w:p>
    <w:p w14:paraId="62F72189" w14:textId="100E63E1" w:rsidR="00BB6666" w:rsidRPr="00236DE5" w:rsidRDefault="00BB6666" w:rsidP="002909E6">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FINANCIACIÓN</w:t>
      </w:r>
    </w:p>
    <w:p w14:paraId="60430905" w14:textId="6EEBE2DF" w:rsidR="00E90C7A" w:rsidRPr="00236DE5" w:rsidRDefault="00E90C7A" w:rsidP="0076115E">
      <w:pPr>
        <w:spacing w:before="240" w:after="240" w:line="276" w:lineRule="auto"/>
        <w:ind w:firstLine="360"/>
        <w:jc w:val="both"/>
        <w:rPr>
          <w:rFonts w:ascii="Gill Sans Nova" w:hAnsi="Gill Sans Nova" w:cstheme="majorHAnsi"/>
          <w:b/>
          <w:lang w:val="es-ES_tradnl"/>
        </w:rPr>
      </w:pPr>
    </w:p>
    <w:p w14:paraId="32D08BB7" w14:textId="77777777" w:rsidR="004B5BC3" w:rsidRPr="00236DE5" w:rsidRDefault="004B5BC3" w:rsidP="004B5BC3">
      <w:pPr>
        <w:spacing w:before="240" w:after="240" w:line="276" w:lineRule="auto"/>
        <w:ind w:firstLine="360"/>
        <w:jc w:val="both"/>
        <w:rPr>
          <w:rFonts w:ascii="Gill Sans Nova" w:hAnsi="Gill Sans Nova" w:cstheme="majorHAnsi"/>
          <w:highlight w:val="yellow"/>
        </w:rPr>
      </w:pPr>
    </w:p>
    <w:p w14:paraId="78511A89" w14:textId="77777777" w:rsidR="0004285C" w:rsidRPr="00236DE5" w:rsidRDefault="0004285C" w:rsidP="0004285C">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RESPONSABLE DEL CONTRATO</w:t>
      </w:r>
    </w:p>
    <w:p w14:paraId="2727063E" w14:textId="77777777" w:rsidR="001639E9" w:rsidRPr="00236DE5" w:rsidRDefault="001639E9" w:rsidP="001639E9">
      <w:pPr>
        <w:rPr>
          <w:rFonts w:ascii="Gill Sans Nova" w:hAnsi="Gill Sans Nova" w:cstheme="majorHAnsi"/>
        </w:rPr>
      </w:pPr>
    </w:p>
    <w:p w14:paraId="548566F4" w14:textId="3A743723" w:rsidR="004435F4" w:rsidRPr="00236DE5" w:rsidRDefault="00F27A74" w:rsidP="002909E6">
      <w:pPr>
        <w:pStyle w:val="Ttulo1"/>
        <w:numPr>
          <w:ilvl w:val="0"/>
          <w:numId w:val="2"/>
        </w:numPr>
        <w:spacing w:after="240"/>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t xml:space="preserve">JUSTIFICACIÓN </w:t>
      </w:r>
      <w:r w:rsidR="00547479" w:rsidRPr="00236DE5">
        <w:rPr>
          <w:rFonts w:ascii="Gill Sans Nova" w:hAnsi="Gill Sans Nova" w:cstheme="majorHAnsi"/>
          <w:b/>
          <w:bCs/>
          <w:color w:val="auto"/>
          <w:sz w:val="22"/>
          <w:szCs w:val="22"/>
        </w:rPr>
        <w:t>CONTRATO MENOR</w:t>
      </w:r>
    </w:p>
    <w:p w14:paraId="53B11AFD" w14:textId="0155A649" w:rsidR="00920AE1" w:rsidRPr="00236DE5" w:rsidRDefault="00106F58" w:rsidP="00920AE1">
      <w:pPr>
        <w:spacing w:before="240" w:after="240" w:line="276" w:lineRule="auto"/>
        <w:ind w:firstLine="360"/>
        <w:jc w:val="both"/>
        <w:rPr>
          <w:rFonts w:ascii="Gill Sans Nova" w:hAnsi="Gill Sans Nova" w:cstheme="majorHAnsi"/>
        </w:rPr>
      </w:pPr>
      <w:r w:rsidRPr="00236DE5">
        <w:rPr>
          <w:rFonts w:ascii="Gill Sans Nova" w:hAnsi="Gill Sans Nova" w:cstheme="majorHAnsi"/>
        </w:rPr>
        <w:t>Se justifica</w:t>
      </w:r>
      <w:r w:rsidR="00920AE1" w:rsidRPr="00236DE5">
        <w:rPr>
          <w:rFonts w:ascii="Gill Sans Nova" w:hAnsi="Gill Sans Nova" w:cstheme="majorHAnsi"/>
        </w:rPr>
        <w:t xml:space="preserve"> la necesidad de tramitar este contrato como menor atendiendo a razones de eficacia, que aconsejan la simplificación del procedimiento administrativo de contratación, dada la necesidad </w:t>
      </w:r>
      <w:r w:rsidR="000F38DA" w:rsidRPr="00236DE5">
        <w:rPr>
          <w:rFonts w:ascii="Gill Sans Nova" w:hAnsi="Gill Sans Nova" w:cstheme="majorHAnsi"/>
        </w:rPr>
        <w:t xml:space="preserve">de prevenir </w:t>
      </w:r>
      <w:r w:rsidR="00F55D07" w:rsidRPr="00236DE5">
        <w:rPr>
          <w:rFonts w:ascii="Gill Sans Nova" w:hAnsi="Gill Sans Nova" w:cstheme="majorHAnsi"/>
        </w:rPr>
        <w:t>episodios de mortandad piscícola y mitigar el efecto del esti</w:t>
      </w:r>
      <w:r w:rsidR="003548BD" w:rsidRPr="00236DE5">
        <w:rPr>
          <w:rFonts w:ascii="Gill Sans Nova" w:hAnsi="Gill Sans Nova" w:cstheme="majorHAnsi"/>
        </w:rPr>
        <w:t>aje sobre sus mermadas poblaciones.</w:t>
      </w:r>
    </w:p>
    <w:p w14:paraId="4C6542B6" w14:textId="5CA6E028" w:rsidR="00920AE1" w:rsidRPr="00236DE5" w:rsidRDefault="00920AE1" w:rsidP="00920AE1">
      <w:pPr>
        <w:spacing w:before="240" w:after="240" w:line="276" w:lineRule="auto"/>
        <w:ind w:firstLine="360"/>
        <w:jc w:val="both"/>
        <w:rPr>
          <w:rFonts w:ascii="Gill Sans Nova" w:hAnsi="Gill Sans Nova" w:cstheme="majorHAnsi"/>
        </w:rPr>
      </w:pPr>
      <w:r w:rsidRPr="00236DE5">
        <w:rPr>
          <w:rFonts w:ascii="Gill Sans Nova" w:hAnsi="Gill Sans Nova" w:cstheme="majorHAnsi"/>
        </w:rPr>
        <w:t xml:space="preserve">En cumplimiento del artículo 118 de la Ley 9/2017, de 8 de noviembre, de Contratos del Sector Público, atendiendo al importe económico de los trabajos a realizar y a las especificaciones técnicas de la prestación, se </w:t>
      </w:r>
      <w:r w:rsidRPr="00236DE5">
        <w:rPr>
          <w:rFonts w:ascii="Gill Sans Nova" w:hAnsi="Gill Sans Nova" w:cstheme="majorHAnsi"/>
        </w:rPr>
        <w:lastRenderedPageBreak/>
        <w:t xml:space="preserve">considera que el procedimiento de adjudicación que mejor se adapta a este expediente es el de contrato menor de </w:t>
      </w:r>
      <w:r w:rsidR="00A43527" w:rsidRPr="00236DE5">
        <w:rPr>
          <w:rFonts w:ascii="Gill Sans Nova" w:hAnsi="Gill Sans Nova" w:cstheme="majorHAnsi"/>
        </w:rPr>
        <w:t>servicio</w:t>
      </w:r>
      <w:r w:rsidRPr="00236DE5">
        <w:rPr>
          <w:rFonts w:ascii="Gill Sans Nova" w:hAnsi="Gill Sans Nova" w:cstheme="majorHAnsi"/>
        </w:rPr>
        <w:t>.</w:t>
      </w:r>
    </w:p>
    <w:p w14:paraId="5A273BCD" w14:textId="63BD220C" w:rsidR="00F9769E" w:rsidRPr="00236DE5" w:rsidRDefault="00920AE1" w:rsidP="00920AE1">
      <w:pPr>
        <w:spacing w:before="240" w:after="240" w:line="276" w:lineRule="auto"/>
        <w:ind w:firstLine="360"/>
        <w:jc w:val="both"/>
        <w:rPr>
          <w:rFonts w:ascii="Gill Sans Nova" w:hAnsi="Gill Sans Nova" w:cstheme="majorHAnsi"/>
        </w:rPr>
      </w:pPr>
      <w:r w:rsidRPr="00236DE5">
        <w:rPr>
          <w:rFonts w:ascii="Gill Sans Nova" w:hAnsi="Gill Sans Nova" w:cstheme="majorHAnsi"/>
        </w:rPr>
        <w:t>Conforme al artículo 118 de la Ley 9/2017 de Contratos del Sector Público, de 8 de noviembre de 2017, se justifica que no se está alterando el objeto del contrato para evitar las reglas generales de contratación.</w:t>
      </w:r>
    </w:p>
    <w:p w14:paraId="2CF5E5C1" w14:textId="77777777" w:rsidR="00F27A74" w:rsidRPr="00236DE5" w:rsidRDefault="00F27A74" w:rsidP="00ED1B9F">
      <w:pPr>
        <w:rPr>
          <w:rFonts w:ascii="Gill Sans Nova" w:hAnsi="Gill Sans Nova" w:cstheme="majorHAnsi"/>
        </w:rPr>
      </w:pPr>
    </w:p>
    <w:p w14:paraId="25C2E776" w14:textId="219EDF46" w:rsidR="00900636" w:rsidRPr="00236DE5" w:rsidRDefault="00A02E85" w:rsidP="00106F58">
      <w:pPr>
        <w:jc w:val="center"/>
        <w:rPr>
          <w:rFonts w:ascii="Gill Sans Nova" w:hAnsi="Gill Sans Nova" w:cstheme="majorHAnsi"/>
          <w:b/>
          <w:bCs/>
        </w:rPr>
      </w:pPr>
      <w:r w:rsidRPr="00236DE5">
        <w:rPr>
          <w:rFonts w:ascii="Gill Sans Nova" w:hAnsi="Gill Sans Nova" w:cstheme="majorHAnsi"/>
          <w:b/>
          <w:bCs/>
        </w:rPr>
        <w:t>Extremadura</w:t>
      </w:r>
      <w:r w:rsidR="00900636" w:rsidRPr="00236DE5">
        <w:rPr>
          <w:rFonts w:ascii="Gill Sans Nova" w:hAnsi="Gill Sans Nova" w:cstheme="majorHAnsi"/>
          <w:b/>
          <w:bCs/>
        </w:rPr>
        <w:t>, a fecha de la firma electrónica</w:t>
      </w:r>
    </w:p>
    <w:p w14:paraId="0510A73E" w14:textId="77777777" w:rsidR="00A92165" w:rsidRPr="00236DE5" w:rsidRDefault="00A92165" w:rsidP="00A92165">
      <w:pPr>
        <w:pStyle w:val="Ttulo1"/>
        <w:spacing w:after="240"/>
        <w:jc w:val="center"/>
        <w:rPr>
          <w:rFonts w:ascii="Gill Sans Nova" w:hAnsi="Gill Sans Nova" w:cstheme="majorHAnsi"/>
          <w:b/>
          <w:bCs/>
          <w:color w:val="auto"/>
          <w:sz w:val="22"/>
          <w:szCs w:val="22"/>
        </w:rPr>
      </w:pPr>
      <w:r w:rsidRPr="00236DE5">
        <w:rPr>
          <w:rFonts w:ascii="Gill Sans Nova" w:hAnsi="Gill Sans Nova" w:cstheme="majorHAnsi"/>
          <w:b/>
          <w:bCs/>
          <w:color w:val="auto"/>
          <w:sz w:val="22"/>
          <w:szCs w:val="22"/>
        </w:rPr>
        <w:lastRenderedPageBreak/>
        <w:t>ANEXO I</w:t>
      </w:r>
    </w:p>
    <w:p w14:paraId="6AEC9A63" w14:textId="64A3447B" w:rsidR="00A92165" w:rsidRPr="00236DE5" w:rsidRDefault="00A92165" w:rsidP="00BB3088">
      <w:pPr>
        <w:jc w:val="center"/>
        <w:rPr>
          <w:rFonts w:ascii="Gill Sans Nova" w:hAnsi="Gill Sans Nova" w:cstheme="majorHAnsi"/>
          <w:b/>
          <w:bCs/>
        </w:rPr>
      </w:pPr>
      <w:r w:rsidRPr="00236DE5">
        <w:rPr>
          <w:rFonts w:ascii="Gill Sans Nova" w:hAnsi="Gill Sans Nova" w:cstheme="majorHAnsi"/>
          <w:b/>
          <w:bCs/>
          <w:noProof/>
        </w:rPr>
        <w:drawing>
          <wp:anchor distT="0" distB="0" distL="114300" distR="114300" simplePos="0" relativeHeight="251661312" behindDoc="0" locked="0" layoutInCell="1" allowOverlap="1" wp14:anchorId="18B650EF" wp14:editId="06526BE2">
            <wp:simplePos x="0" y="0"/>
            <wp:positionH relativeFrom="column">
              <wp:posOffset>5080</wp:posOffset>
            </wp:positionH>
            <wp:positionV relativeFrom="margin">
              <wp:posOffset>631825</wp:posOffset>
            </wp:positionV>
            <wp:extent cx="6297295" cy="7047865"/>
            <wp:effectExtent l="19050" t="19050" r="27305" b="19685"/>
            <wp:wrapTopAndBottom/>
            <wp:docPr id="719182068"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82068" name="Imagen 1" descr="Mapa&#10;&#10;Descripción generada automáticamente"/>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6297295" cy="70478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B3088" w:rsidRPr="00236DE5">
        <w:rPr>
          <w:rFonts w:ascii="Gill Sans Nova" w:hAnsi="Gill Sans Nova" w:cstheme="majorHAnsi"/>
          <w:b/>
          <w:bCs/>
        </w:rPr>
        <w:t>PLANO DE LA RELACIÓN DE POSIBLES MASAS DE AGUA DE DESTINO</w:t>
      </w:r>
    </w:p>
    <w:p w14:paraId="11EBAFE5" w14:textId="77777777" w:rsidR="00A92165" w:rsidRPr="00236DE5" w:rsidRDefault="00A92165" w:rsidP="00A92165">
      <w:pPr>
        <w:pStyle w:val="Ttulo1"/>
        <w:spacing w:after="240"/>
        <w:jc w:val="center"/>
        <w:rPr>
          <w:rFonts w:ascii="Gill Sans Nova" w:hAnsi="Gill Sans Nova" w:cstheme="majorHAnsi"/>
          <w:b/>
          <w:bCs/>
          <w:color w:val="auto"/>
          <w:sz w:val="22"/>
          <w:szCs w:val="22"/>
        </w:rPr>
      </w:pPr>
      <w:r w:rsidRPr="00236DE5">
        <w:rPr>
          <w:rFonts w:ascii="Gill Sans Nova" w:hAnsi="Gill Sans Nova" w:cstheme="majorHAnsi"/>
          <w:noProof/>
          <w:sz w:val="22"/>
          <w:szCs w:val="22"/>
        </w:rPr>
        <w:lastRenderedPageBreak/>
        <w:drawing>
          <wp:anchor distT="0" distB="0" distL="114300" distR="114300" simplePos="0" relativeHeight="251659264" behindDoc="0" locked="0" layoutInCell="1" allowOverlap="1" wp14:anchorId="61F7C373" wp14:editId="5043CCB0">
            <wp:simplePos x="0" y="0"/>
            <wp:positionH relativeFrom="margin">
              <wp:posOffset>25400</wp:posOffset>
            </wp:positionH>
            <wp:positionV relativeFrom="margin">
              <wp:posOffset>250190</wp:posOffset>
            </wp:positionV>
            <wp:extent cx="6250940" cy="8846820"/>
            <wp:effectExtent l="19050" t="19050" r="16510" b="11430"/>
            <wp:wrapTopAndBottom/>
            <wp:docPr id="25756965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69655" name="Imagen 1" descr="Tabla&#10;&#10;Descripción generada automáticamente"/>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6250940" cy="88468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236DE5">
        <w:rPr>
          <w:rFonts w:ascii="Gill Sans Nova" w:hAnsi="Gill Sans Nova" w:cstheme="majorHAnsi"/>
          <w:b/>
          <w:bCs/>
          <w:color w:val="auto"/>
          <w:sz w:val="22"/>
          <w:szCs w:val="22"/>
        </w:rPr>
        <w:t>ANEXO II</w:t>
      </w:r>
    </w:p>
    <w:p w14:paraId="0683B057" w14:textId="746B7D80" w:rsidR="00BA0B13" w:rsidRPr="00236DE5" w:rsidRDefault="00A92165" w:rsidP="00A92165">
      <w:pPr>
        <w:rPr>
          <w:rFonts w:ascii="Gill Sans Nova" w:hAnsi="Gill Sans Nova" w:cstheme="majorHAnsi"/>
        </w:rPr>
      </w:pPr>
      <w:r w:rsidRPr="00236DE5">
        <w:rPr>
          <w:rFonts w:ascii="Gill Sans Nova" w:hAnsi="Gill Sans Nova" w:cstheme="majorHAnsi"/>
          <w:noProof/>
        </w:rPr>
        <w:lastRenderedPageBreak/>
        <w:drawing>
          <wp:anchor distT="0" distB="0" distL="114300" distR="114300" simplePos="0" relativeHeight="251660288" behindDoc="0" locked="0" layoutInCell="1" allowOverlap="1" wp14:anchorId="42F6954F" wp14:editId="06DFBC34">
            <wp:simplePos x="0" y="0"/>
            <wp:positionH relativeFrom="margin">
              <wp:align>center</wp:align>
            </wp:positionH>
            <wp:positionV relativeFrom="paragraph">
              <wp:posOffset>19050</wp:posOffset>
            </wp:positionV>
            <wp:extent cx="6253337" cy="8848800"/>
            <wp:effectExtent l="19050" t="19050" r="14605" b="9525"/>
            <wp:wrapTopAndBottom/>
            <wp:docPr id="724894023" name="Imagen 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94023" name="Imagen 2" descr="Imagen que contiene Diagrama&#10;&#10;Descripción generada automáticamente"/>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6253337" cy="88488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sectPr w:rsidR="00BA0B13" w:rsidRPr="00236DE5" w:rsidSect="00B10225">
      <w:footerReference w:type="default" r:id="rId13"/>
      <w:headerReference w:type="first" r:id="rId14"/>
      <w:footerReference w:type="first" r:id="rId15"/>
      <w:pgSz w:w="11906" w:h="16838"/>
      <w:pgMar w:top="1134" w:right="851" w:bottom="1134" w:left="1134" w:header="107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12A91" w14:textId="77777777" w:rsidR="000974BD" w:rsidRDefault="000974BD" w:rsidP="00063ED4">
      <w:pPr>
        <w:spacing w:after="0" w:line="240" w:lineRule="auto"/>
      </w:pPr>
      <w:r>
        <w:separator/>
      </w:r>
    </w:p>
  </w:endnote>
  <w:endnote w:type="continuationSeparator" w:id="0">
    <w:p w14:paraId="7D5F60E0" w14:textId="77777777" w:rsidR="000974BD" w:rsidRDefault="000974BD" w:rsidP="00063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Nova">
    <w:panose1 w:val="020B0602020104020203"/>
    <w:charset w:val="00"/>
    <w:family w:val="swiss"/>
    <w:pitch w:val="variable"/>
    <w:sig w:usb0="80000287" w:usb1="00000002"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347DB" w14:textId="106D6EAF" w:rsidR="00423369" w:rsidRPr="004956ED" w:rsidRDefault="00CC7E0A" w:rsidP="00C07EC6">
    <w:pPr>
      <w:pStyle w:val="Piedepgina"/>
      <w:jc w:val="center"/>
      <w:rPr>
        <w:rFonts w:ascii="Gill Sans MT" w:hAnsi="Gill Sans MT"/>
        <w:sz w:val="20"/>
        <w:szCs w:val="20"/>
      </w:rPr>
    </w:pPr>
    <w:r w:rsidRPr="004956ED">
      <w:rPr>
        <w:rFonts w:ascii="Gill Sans MT" w:hAnsi="Gill Sans MT"/>
        <w:sz w:val="20"/>
        <w:szCs w:val="20"/>
      </w:rPr>
      <w:t xml:space="preserve">Página </w:t>
    </w:r>
    <w:r w:rsidRPr="004956ED">
      <w:rPr>
        <w:rFonts w:ascii="Gill Sans MT" w:hAnsi="Gill Sans MT"/>
        <w:sz w:val="20"/>
        <w:szCs w:val="20"/>
      </w:rPr>
      <w:fldChar w:fldCharType="begin"/>
    </w:r>
    <w:r w:rsidRPr="004956ED">
      <w:rPr>
        <w:rFonts w:ascii="Gill Sans MT" w:hAnsi="Gill Sans MT"/>
        <w:sz w:val="20"/>
        <w:szCs w:val="20"/>
      </w:rPr>
      <w:instrText>PAGE   \* MERGEFORMAT</w:instrText>
    </w:r>
    <w:r w:rsidRPr="004956ED">
      <w:rPr>
        <w:rFonts w:ascii="Gill Sans MT" w:hAnsi="Gill Sans MT"/>
        <w:sz w:val="20"/>
        <w:szCs w:val="20"/>
      </w:rPr>
      <w:fldChar w:fldCharType="separate"/>
    </w:r>
    <w:r w:rsidRPr="004956ED">
      <w:rPr>
        <w:rFonts w:ascii="Gill Sans MT" w:hAnsi="Gill Sans MT"/>
        <w:sz w:val="20"/>
        <w:szCs w:val="20"/>
      </w:rPr>
      <w:t>1</w:t>
    </w:r>
    <w:r w:rsidRPr="004956ED">
      <w:rPr>
        <w:rFonts w:ascii="Gill Sans MT" w:hAnsi="Gill Sans MT"/>
        <w:sz w:val="20"/>
        <w:szCs w:val="20"/>
      </w:rPr>
      <w:fldChar w:fldCharType="end"/>
    </w:r>
    <w:r w:rsidRPr="004956ED">
      <w:rPr>
        <w:rFonts w:ascii="Gill Sans MT" w:hAnsi="Gill Sans MT"/>
        <w:sz w:val="20"/>
        <w:szCs w:val="20"/>
      </w:rPr>
      <w:t xml:space="preserve"> de </w:t>
    </w:r>
    <w:r w:rsidR="008047C9" w:rsidRPr="004956ED">
      <w:rPr>
        <w:rFonts w:ascii="Gill Sans MT" w:hAnsi="Gill Sans MT"/>
        <w:sz w:val="20"/>
        <w:szCs w:val="20"/>
      </w:rPr>
      <w:fldChar w:fldCharType="begin"/>
    </w:r>
    <w:r w:rsidR="008047C9" w:rsidRPr="004956ED">
      <w:rPr>
        <w:rFonts w:ascii="Gill Sans MT" w:hAnsi="Gill Sans MT"/>
        <w:sz w:val="20"/>
        <w:szCs w:val="20"/>
      </w:rPr>
      <w:instrText xml:space="preserve"> NUMPAGES   \* MERGEFORMAT </w:instrText>
    </w:r>
    <w:r w:rsidR="008047C9" w:rsidRPr="004956ED">
      <w:rPr>
        <w:rFonts w:ascii="Gill Sans MT" w:hAnsi="Gill Sans MT"/>
        <w:sz w:val="20"/>
        <w:szCs w:val="20"/>
      </w:rPr>
      <w:fldChar w:fldCharType="separate"/>
    </w:r>
    <w:r w:rsidR="008047C9" w:rsidRPr="004956ED">
      <w:rPr>
        <w:rFonts w:ascii="Gill Sans MT" w:hAnsi="Gill Sans MT"/>
        <w:noProof/>
        <w:sz w:val="20"/>
        <w:szCs w:val="20"/>
      </w:rPr>
      <w:t>2</w:t>
    </w:r>
    <w:r w:rsidR="008047C9" w:rsidRPr="004956ED">
      <w:rPr>
        <w:rFonts w:ascii="Gill Sans MT" w:hAnsi="Gill Sans MT"/>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12A34" w14:textId="77777777" w:rsidR="008C7BCA" w:rsidRPr="004956ED" w:rsidRDefault="008C7BCA" w:rsidP="00C07EC6">
    <w:pPr>
      <w:pStyle w:val="Piedepgina"/>
      <w:jc w:val="center"/>
      <w:rPr>
        <w:rFonts w:ascii="Gill Sans MT" w:hAnsi="Gill Sans MT"/>
        <w:sz w:val="20"/>
        <w:szCs w:val="20"/>
      </w:rPr>
    </w:pPr>
    <w:r w:rsidRPr="004956ED">
      <w:rPr>
        <w:rFonts w:ascii="Gill Sans MT" w:hAnsi="Gill Sans MT"/>
        <w:sz w:val="20"/>
        <w:szCs w:val="20"/>
      </w:rPr>
      <w:t xml:space="preserve">Página </w:t>
    </w:r>
    <w:r w:rsidRPr="004956ED">
      <w:rPr>
        <w:rFonts w:ascii="Gill Sans MT" w:hAnsi="Gill Sans MT"/>
        <w:sz w:val="20"/>
        <w:szCs w:val="20"/>
      </w:rPr>
      <w:fldChar w:fldCharType="begin"/>
    </w:r>
    <w:r w:rsidRPr="004956ED">
      <w:rPr>
        <w:rFonts w:ascii="Gill Sans MT" w:hAnsi="Gill Sans MT"/>
        <w:sz w:val="20"/>
        <w:szCs w:val="20"/>
      </w:rPr>
      <w:instrText>PAGE   \* MERGEFORMAT</w:instrText>
    </w:r>
    <w:r w:rsidRPr="004956ED">
      <w:rPr>
        <w:rFonts w:ascii="Gill Sans MT" w:hAnsi="Gill Sans MT"/>
        <w:sz w:val="20"/>
        <w:szCs w:val="20"/>
      </w:rPr>
      <w:fldChar w:fldCharType="separate"/>
    </w:r>
    <w:r>
      <w:rPr>
        <w:rFonts w:ascii="Gill Sans MT" w:hAnsi="Gill Sans MT"/>
        <w:sz w:val="20"/>
        <w:szCs w:val="20"/>
      </w:rPr>
      <w:t>2</w:t>
    </w:r>
    <w:r w:rsidRPr="004956ED">
      <w:rPr>
        <w:rFonts w:ascii="Gill Sans MT" w:hAnsi="Gill Sans MT"/>
        <w:sz w:val="20"/>
        <w:szCs w:val="20"/>
      </w:rPr>
      <w:fldChar w:fldCharType="end"/>
    </w:r>
    <w:r w:rsidRPr="004956ED">
      <w:rPr>
        <w:rFonts w:ascii="Gill Sans MT" w:hAnsi="Gill Sans MT"/>
        <w:sz w:val="20"/>
        <w:szCs w:val="20"/>
      </w:rPr>
      <w:t xml:space="preserve"> de </w:t>
    </w:r>
    <w:r w:rsidRPr="004956ED">
      <w:rPr>
        <w:rFonts w:ascii="Gill Sans MT" w:hAnsi="Gill Sans MT"/>
        <w:sz w:val="20"/>
        <w:szCs w:val="20"/>
      </w:rPr>
      <w:fldChar w:fldCharType="begin"/>
    </w:r>
    <w:r w:rsidRPr="004956ED">
      <w:rPr>
        <w:rFonts w:ascii="Gill Sans MT" w:hAnsi="Gill Sans MT"/>
        <w:sz w:val="20"/>
        <w:szCs w:val="20"/>
      </w:rPr>
      <w:instrText xml:space="preserve"> NUMPAGES   \* MERGEFORMAT </w:instrText>
    </w:r>
    <w:r w:rsidRPr="004956ED">
      <w:rPr>
        <w:rFonts w:ascii="Gill Sans MT" w:hAnsi="Gill Sans MT"/>
        <w:sz w:val="20"/>
        <w:szCs w:val="20"/>
      </w:rPr>
      <w:fldChar w:fldCharType="separate"/>
    </w:r>
    <w:r>
      <w:rPr>
        <w:rFonts w:ascii="Gill Sans MT" w:hAnsi="Gill Sans MT"/>
        <w:sz w:val="20"/>
        <w:szCs w:val="20"/>
      </w:rPr>
      <w:t>2</w:t>
    </w:r>
    <w:r w:rsidRPr="004956ED">
      <w:rPr>
        <w:rFonts w:ascii="Gill Sans MT" w:hAnsi="Gill Sans M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F545C" w14:textId="77777777" w:rsidR="000974BD" w:rsidRDefault="000974BD" w:rsidP="00063ED4">
      <w:pPr>
        <w:spacing w:after="0" w:line="240" w:lineRule="auto"/>
      </w:pPr>
      <w:r>
        <w:separator/>
      </w:r>
    </w:p>
  </w:footnote>
  <w:footnote w:type="continuationSeparator" w:id="0">
    <w:p w14:paraId="7FDF23FA" w14:textId="77777777" w:rsidR="000974BD" w:rsidRDefault="000974BD" w:rsidP="00063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C9C2" w14:textId="11149A3D" w:rsidR="008722BE" w:rsidRPr="0008363A" w:rsidRDefault="008722BE" w:rsidP="008722BE">
    <w:pPr>
      <w:pStyle w:val="Encabezado"/>
      <w:tabs>
        <w:tab w:val="clear" w:pos="4252"/>
        <w:tab w:val="clear" w:pos="8504"/>
        <w:tab w:val="left" w:pos="6510"/>
      </w:tabs>
      <w:rPr>
        <w:rFonts w:ascii="Gill Sans MT" w:hAnsi="Gill Sans MT"/>
        <w:sz w:val="24"/>
        <w:szCs w:val="24"/>
      </w:rPr>
    </w:pPr>
    <w:r w:rsidRPr="0008363A">
      <w:rPr>
        <w:rFonts w:ascii="Gill Sans MT" w:hAnsi="Gill Sans MT"/>
        <w:sz w:val="24"/>
        <w:szCs w:val="24"/>
      </w:rPr>
      <w:t>Consejería de</w:t>
    </w:r>
    <w:r>
      <w:rPr>
        <w:rFonts w:ascii="Gill Sans MT" w:hAnsi="Gill Sans MT"/>
        <w:sz w:val="24"/>
        <w:szCs w:val="24"/>
      </w:rPr>
      <w:tab/>
    </w:r>
  </w:p>
  <w:p w14:paraId="391529EE" w14:textId="77777777" w:rsidR="008722BE" w:rsidRDefault="008722BE" w:rsidP="008722BE">
    <w:pPr>
      <w:pStyle w:val="Encabezado"/>
      <w:rPr>
        <w:rFonts w:ascii="Gill Sans MT" w:hAnsi="Gill Sans MT"/>
      </w:rPr>
    </w:pPr>
  </w:p>
  <w:p w14:paraId="10977F99" w14:textId="33B3BADE" w:rsidR="00135448" w:rsidRDefault="00135448" w:rsidP="008722BE">
    <w:pPr>
      <w:pStyle w:val="Encabezado"/>
      <w:rPr>
        <w:rFonts w:ascii="Gill Sans MT" w:hAnsi="Gill Sans MT"/>
        <w:i/>
        <w:iCs/>
        <w:sz w:val="20"/>
        <w:szCs w:val="20"/>
      </w:rPr>
    </w:pPr>
    <w:r>
      <w:rPr>
        <w:rFonts w:ascii="Gill Sans MT" w:hAnsi="Gill Sans MT"/>
        <w:i/>
        <w:iCs/>
        <w:sz w:val="20"/>
        <w:szCs w:val="20"/>
      </w:rPr>
      <w:t xml:space="preserve">Dirección General de </w:t>
    </w:r>
  </w:p>
  <w:p w14:paraId="5E4A0835" w14:textId="77777777" w:rsidR="003B33BE" w:rsidRDefault="003B33BE" w:rsidP="008722BE">
    <w:pPr>
      <w:pStyle w:val="Encabezado"/>
      <w:rPr>
        <w:rFonts w:ascii="Gill Sans MT" w:hAnsi="Gill Sans MT"/>
        <w:i/>
        <w:iCs/>
        <w:sz w:val="20"/>
        <w:szCs w:val="20"/>
      </w:rPr>
    </w:pPr>
  </w:p>
  <w:p w14:paraId="0381ABED" w14:textId="77777777" w:rsidR="008722BE" w:rsidRPr="00135448" w:rsidRDefault="008722BE">
    <w:pPr>
      <w:pStyle w:val="Encabezado"/>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220DF"/>
    <w:multiLevelType w:val="hybridMultilevel"/>
    <w:tmpl w:val="B476A3CA"/>
    <w:lvl w:ilvl="0" w:tplc="25A6BB52">
      <w:start w:val="5"/>
      <w:numFmt w:val="decimal"/>
      <w:lvlText w:val="%1."/>
      <w:lvlJc w:val="left"/>
      <w:pPr>
        <w:ind w:left="1778" w:hanging="360"/>
      </w:pPr>
      <w:rPr>
        <w:rFonts w:hint="default"/>
      </w:rPr>
    </w:lvl>
    <w:lvl w:ilvl="1" w:tplc="0C0A0019">
      <w:start w:val="1"/>
      <w:numFmt w:val="lowerLetter"/>
      <w:lvlText w:val="%2."/>
      <w:lvlJc w:val="left"/>
      <w:pPr>
        <w:ind w:left="2512" w:hanging="360"/>
      </w:pPr>
    </w:lvl>
    <w:lvl w:ilvl="2" w:tplc="0C0A001B" w:tentative="1">
      <w:start w:val="1"/>
      <w:numFmt w:val="lowerRoman"/>
      <w:lvlText w:val="%3."/>
      <w:lvlJc w:val="right"/>
      <w:pPr>
        <w:ind w:left="3232" w:hanging="180"/>
      </w:pPr>
    </w:lvl>
    <w:lvl w:ilvl="3" w:tplc="0C0A000F" w:tentative="1">
      <w:start w:val="1"/>
      <w:numFmt w:val="decimal"/>
      <w:lvlText w:val="%4."/>
      <w:lvlJc w:val="left"/>
      <w:pPr>
        <w:ind w:left="3952" w:hanging="360"/>
      </w:pPr>
    </w:lvl>
    <w:lvl w:ilvl="4" w:tplc="0C0A0019" w:tentative="1">
      <w:start w:val="1"/>
      <w:numFmt w:val="lowerLetter"/>
      <w:lvlText w:val="%5."/>
      <w:lvlJc w:val="left"/>
      <w:pPr>
        <w:ind w:left="4672" w:hanging="360"/>
      </w:pPr>
    </w:lvl>
    <w:lvl w:ilvl="5" w:tplc="0C0A001B" w:tentative="1">
      <w:start w:val="1"/>
      <w:numFmt w:val="lowerRoman"/>
      <w:lvlText w:val="%6."/>
      <w:lvlJc w:val="right"/>
      <w:pPr>
        <w:ind w:left="5392" w:hanging="180"/>
      </w:pPr>
    </w:lvl>
    <w:lvl w:ilvl="6" w:tplc="0C0A000F" w:tentative="1">
      <w:start w:val="1"/>
      <w:numFmt w:val="decimal"/>
      <w:lvlText w:val="%7."/>
      <w:lvlJc w:val="left"/>
      <w:pPr>
        <w:ind w:left="6112" w:hanging="360"/>
      </w:pPr>
    </w:lvl>
    <w:lvl w:ilvl="7" w:tplc="0C0A0019" w:tentative="1">
      <w:start w:val="1"/>
      <w:numFmt w:val="lowerLetter"/>
      <w:lvlText w:val="%8."/>
      <w:lvlJc w:val="left"/>
      <w:pPr>
        <w:ind w:left="6832" w:hanging="360"/>
      </w:pPr>
    </w:lvl>
    <w:lvl w:ilvl="8" w:tplc="0C0A001B" w:tentative="1">
      <w:start w:val="1"/>
      <w:numFmt w:val="lowerRoman"/>
      <w:lvlText w:val="%9."/>
      <w:lvlJc w:val="right"/>
      <w:pPr>
        <w:ind w:left="7552" w:hanging="180"/>
      </w:pPr>
    </w:lvl>
  </w:abstractNum>
  <w:abstractNum w:abstractNumId="1" w15:restartNumberingAfterBreak="0">
    <w:nsid w:val="33587ABF"/>
    <w:multiLevelType w:val="hybridMultilevel"/>
    <w:tmpl w:val="A50E81F2"/>
    <w:lvl w:ilvl="0" w:tplc="0C0A0017">
      <w:start w:val="1"/>
      <w:numFmt w:val="lowerLetter"/>
      <w:lvlText w:val="%1)"/>
      <w:lvlJc w:val="left"/>
      <w:pPr>
        <w:ind w:left="1074" w:hanging="360"/>
      </w:pPr>
    </w:lvl>
    <w:lvl w:ilvl="1" w:tplc="0C0A0019">
      <w:start w:val="1"/>
      <w:numFmt w:val="lowerLetter"/>
      <w:lvlText w:val="%2."/>
      <w:lvlJc w:val="left"/>
      <w:pPr>
        <w:ind w:left="1794" w:hanging="360"/>
      </w:pPr>
    </w:lvl>
    <w:lvl w:ilvl="2" w:tplc="0C0A001B" w:tentative="1">
      <w:start w:val="1"/>
      <w:numFmt w:val="lowerRoman"/>
      <w:lvlText w:val="%3."/>
      <w:lvlJc w:val="right"/>
      <w:pPr>
        <w:ind w:left="2514" w:hanging="180"/>
      </w:pPr>
    </w:lvl>
    <w:lvl w:ilvl="3" w:tplc="0C0A000F" w:tentative="1">
      <w:start w:val="1"/>
      <w:numFmt w:val="decimal"/>
      <w:lvlText w:val="%4."/>
      <w:lvlJc w:val="left"/>
      <w:pPr>
        <w:ind w:left="3234" w:hanging="360"/>
      </w:pPr>
    </w:lvl>
    <w:lvl w:ilvl="4" w:tplc="0C0A0019" w:tentative="1">
      <w:start w:val="1"/>
      <w:numFmt w:val="lowerLetter"/>
      <w:lvlText w:val="%5."/>
      <w:lvlJc w:val="left"/>
      <w:pPr>
        <w:ind w:left="3954" w:hanging="360"/>
      </w:pPr>
    </w:lvl>
    <w:lvl w:ilvl="5" w:tplc="0C0A001B" w:tentative="1">
      <w:start w:val="1"/>
      <w:numFmt w:val="lowerRoman"/>
      <w:lvlText w:val="%6."/>
      <w:lvlJc w:val="right"/>
      <w:pPr>
        <w:ind w:left="4674" w:hanging="180"/>
      </w:pPr>
    </w:lvl>
    <w:lvl w:ilvl="6" w:tplc="0C0A000F" w:tentative="1">
      <w:start w:val="1"/>
      <w:numFmt w:val="decimal"/>
      <w:lvlText w:val="%7."/>
      <w:lvlJc w:val="left"/>
      <w:pPr>
        <w:ind w:left="5394" w:hanging="360"/>
      </w:pPr>
    </w:lvl>
    <w:lvl w:ilvl="7" w:tplc="0C0A0019" w:tentative="1">
      <w:start w:val="1"/>
      <w:numFmt w:val="lowerLetter"/>
      <w:lvlText w:val="%8."/>
      <w:lvlJc w:val="left"/>
      <w:pPr>
        <w:ind w:left="6114" w:hanging="360"/>
      </w:pPr>
    </w:lvl>
    <w:lvl w:ilvl="8" w:tplc="0C0A001B" w:tentative="1">
      <w:start w:val="1"/>
      <w:numFmt w:val="lowerRoman"/>
      <w:lvlText w:val="%9."/>
      <w:lvlJc w:val="right"/>
      <w:pPr>
        <w:ind w:left="6834" w:hanging="180"/>
      </w:pPr>
    </w:lvl>
  </w:abstractNum>
  <w:abstractNum w:abstractNumId="2" w15:restartNumberingAfterBreak="0">
    <w:nsid w:val="39967F84"/>
    <w:multiLevelType w:val="hybridMultilevel"/>
    <w:tmpl w:val="6204CF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9B76907"/>
    <w:multiLevelType w:val="hybridMultilevel"/>
    <w:tmpl w:val="2204575E"/>
    <w:lvl w:ilvl="0" w:tplc="0C0A0001">
      <w:start w:val="1"/>
      <w:numFmt w:val="bullet"/>
      <w:lvlText w:val=""/>
      <w:lvlJc w:val="left"/>
      <w:pPr>
        <w:ind w:left="1139" w:hanging="360"/>
      </w:pPr>
      <w:rPr>
        <w:rFonts w:ascii="Symbol" w:hAnsi="Symbol" w:hint="default"/>
      </w:rPr>
    </w:lvl>
    <w:lvl w:ilvl="1" w:tplc="0C0A0003" w:tentative="1">
      <w:start w:val="1"/>
      <w:numFmt w:val="bullet"/>
      <w:lvlText w:val="o"/>
      <w:lvlJc w:val="left"/>
      <w:pPr>
        <w:ind w:left="1859" w:hanging="360"/>
      </w:pPr>
      <w:rPr>
        <w:rFonts w:ascii="Courier New" w:hAnsi="Courier New" w:cs="Courier New" w:hint="default"/>
      </w:rPr>
    </w:lvl>
    <w:lvl w:ilvl="2" w:tplc="0C0A0005" w:tentative="1">
      <w:start w:val="1"/>
      <w:numFmt w:val="bullet"/>
      <w:lvlText w:val=""/>
      <w:lvlJc w:val="left"/>
      <w:pPr>
        <w:ind w:left="2579" w:hanging="360"/>
      </w:pPr>
      <w:rPr>
        <w:rFonts w:ascii="Wingdings" w:hAnsi="Wingdings" w:hint="default"/>
      </w:rPr>
    </w:lvl>
    <w:lvl w:ilvl="3" w:tplc="0C0A0001" w:tentative="1">
      <w:start w:val="1"/>
      <w:numFmt w:val="bullet"/>
      <w:lvlText w:val=""/>
      <w:lvlJc w:val="left"/>
      <w:pPr>
        <w:ind w:left="3299" w:hanging="360"/>
      </w:pPr>
      <w:rPr>
        <w:rFonts w:ascii="Symbol" w:hAnsi="Symbol" w:hint="default"/>
      </w:rPr>
    </w:lvl>
    <w:lvl w:ilvl="4" w:tplc="0C0A0003" w:tentative="1">
      <w:start w:val="1"/>
      <w:numFmt w:val="bullet"/>
      <w:lvlText w:val="o"/>
      <w:lvlJc w:val="left"/>
      <w:pPr>
        <w:ind w:left="4019" w:hanging="360"/>
      </w:pPr>
      <w:rPr>
        <w:rFonts w:ascii="Courier New" w:hAnsi="Courier New" w:cs="Courier New" w:hint="default"/>
      </w:rPr>
    </w:lvl>
    <w:lvl w:ilvl="5" w:tplc="0C0A0005" w:tentative="1">
      <w:start w:val="1"/>
      <w:numFmt w:val="bullet"/>
      <w:lvlText w:val=""/>
      <w:lvlJc w:val="left"/>
      <w:pPr>
        <w:ind w:left="4739" w:hanging="360"/>
      </w:pPr>
      <w:rPr>
        <w:rFonts w:ascii="Wingdings" w:hAnsi="Wingdings" w:hint="default"/>
      </w:rPr>
    </w:lvl>
    <w:lvl w:ilvl="6" w:tplc="0C0A0001" w:tentative="1">
      <w:start w:val="1"/>
      <w:numFmt w:val="bullet"/>
      <w:lvlText w:val=""/>
      <w:lvlJc w:val="left"/>
      <w:pPr>
        <w:ind w:left="5459" w:hanging="360"/>
      </w:pPr>
      <w:rPr>
        <w:rFonts w:ascii="Symbol" w:hAnsi="Symbol" w:hint="default"/>
      </w:rPr>
    </w:lvl>
    <w:lvl w:ilvl="7" w:tplc="0C0A0003" w:tentative="1">
      <w:start w:val="1"/>
      <w:numFmt w:val="bullet"/>
      <w:lvlText w:val="o"/>
      <w:lvlJc w:val="left"/>
      <w:pPr>
        <w:ind w:left="6179" w:hanging="360"/>
      </w:pPr>
      <w:rPr>
        <w:rFonts w:ascii="Courier New" w:hAnsi="Courier New" w:cs="Courier New" w:hint="default"/>
      </w:rPr>
    </w:lvl>
    <w:lvl w:ilvl="8" w:tplc="0C0A0005" w:tentative="1">
      <w:start w:val="1"/>
      <w:numFmt w:val="bullet"/>
      <w:lvlText w:val=""/>
      <w:lvlJc w:val="left"/>
      <w:pPr>
        <w:ind w:left="6899" w:hanging="360"/>
      </w:pPr>
      <w:rPr>
        <w:rFonts w:ascii="Wingdings" w:hAnsi="Wingdings" w:hint="default"/>
      </w:rPr>
    </w:lvl>
  </w:abstractNum>
  <w:abstractNum w:abstractNumId="4" w15:restartNumberingAfterBreak="0">
    <w:nsid w:val="4501731E"/>
    <w:multiLevelType w:val="hybridMultilevel"/>
    <w:tmpl w:val="3E4E964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49BE3756"/>
    <w:multiLevelType w:val="hybridMultilevel"/>
    <w:tmpl w:val="3E5832B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4EF43461"/>
    <w:multiLevelType w:val="hybridMultilevel"/>
    <w:tmpl w:val="872888D2"/>
    <w:lvl w:ilvl="0" w:tplc="0C0A0013">
      <w:start w:val="1"/>
      <w:numFmt w:val="upperRoman"/>
      <w:lvlText w:val="%1."/>
      <w:lvlJc w:val="right"/>
      <w:pPr>
        <w:ind w:left="1148" w:hanging="360"/>
      </w:pPr>
      <w:rPr>
        <w:rFonts w:hint="default"/>
      </w:rPr>
    </w:lvl>
    <w:lvl w:ilvl="1" w:tplc="0C0A0019" w:tentative="1">
      <w:start w:val="1"/>
      <w:numFmt w:val="lowerLetter"/>
      <w:lvlText w:val="%2."/>
      <w:lvlJc w:val="left"/>
      <w:pPr>
        <w:ind w:left="1868" w:hanging="360"/>
      </w:pPr>
    </w:lvl>
    <w:lvl w:ilvl="2" w:tplc="0C0A001B" w:tentative="1">
      <w:start w:val="1"/>
      <w:numFmt w:val="lowerRoman"/>
      <w:lvlText w:val="%3."/>
      <w:lvlJc w:val="right"/>
      <w:pPr>
        <w:ind w:left="2588" w:hanging="180"/>
      </w:pPr>
    </w:lvl>
    <w:lvl w:ilvl="3" w:tplc="0C0A000F" w:tentative="1">
      <w:start w:val="1"/>
      <w:numFmt w:val="decimal"/>
      <w:lvlText w:val="%4."/>
      <w:lvlJc w:val="left"/>
      <w:pPr>
        <w:ind w:left="3308" w:hanging="360"/>
      </w:pPr>
    </w:lvl>
    <w:lvl w:ilvl="4" w:tplc="0C0A0019" w:tentative="1">
      <w:start w:val="1"/>
      <w:numFmt w:val="lowerLetter"/>
      <w:lvlText w:val="%5."/>
      <w:lvlJc w:val="left"/>
      <w:pPr>
        <w:ind w:left="4028" w:hanging="360"/>
      </w:pPr>
    </w:lvl>
    <w:lvl w:ilvl="5" w:tplc="0C0A001B" w:tentative="1">
      <w:start w:val="1"/>
      <w:numFmt w:val="lowerRoman"/>
      <w:lvlText w:val="%6."/>
      <w:lvlJc w:val="right"/>
      <w:pPr>
        <w:ind w:left="4748" w:hanging="180"/>
      </w:pPr>
    </w:lvl>
    <w:lvl w:ilvl="6" w:tplc="0C0A000F" w:tentative="1">
      <w:start w:val="1"/>
      <w:numFmt w:val="decimal"/>
      <w:lvlText w:val="%7."/>
      <w:lvlJc w:val="left"/>
      <w:pPr>
        <w:ind w:left="5468" w:hanging="360"/>
      </w:pPr>
    </w:lvl>
    <w:lvl w:ilvl="7" w:tplc="0C0A0019" w:tentative="1">
      <w:start w:val="1"/>
      <w:numFmt w:val="lowerLetter"/>
      <w:lvlText w:val="%8."/>
      <w:lvlJc w:val="left"/>
      <w:pPr>
        <w:ind w:left="6188" w:hanging="360"/>
      </w:pPr>
    </w:lvl>
    <w:lvl w:ilvl="8" w:tplc="0C0A001B" w:tentative="1">
      <w:start w:val="1"/>
      <w:numFmt w:val="lowerRoman"/>
      <w:lvlText w:val="%9."/>
      <w:lvlJc w:val="right"/>
      <w:pPr>
        <w:ind w:left="6908" w:hanging="180"/>
      </w:pPr>
    </w:lvl>
  </w:abstractNum>
  <w:abstractNum w:abstractNumId="7" w15:restartNumberingAfterBreak="0">
    <w:nsid w:val="55137D5B"/>
    <w:multiLevelType w:val="hybridMultilevel"/>
    <w:tmpl w:val="A50E81F2"/>
    <w:lvl w:ilvl="0" w:tplc="FFFFFFFF">
      <w:start w:val="1"/>
      <w:numFmt w:val="lowerLetter"/>
      <w:lvlText w:val="%1)"/>
      <w:lvlJc w:val="left"/>
      <w:pPr>
        <w:ind w:left="1074" w:hanging="360"/>
      </w:p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 w15:restartNumberingAfterBreak="0">
    <w:nsid w:val="5CEA4B27"/>
    <w:multiLevelType w:val="hybridMultilevel"/>
    <w:tmpl w:val="1038ADC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EE408B9"/>
    <w:multiLevelType w:val="hybridMultilevel"/>
    <w:tmpl w:val="B96043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095784451">
    <w:abstractNumId w:val="2"/>
  </w:num>
  <w:num w:numId="2" w16cid:durableId="1131940673">
    <w:abstractNumId w:val="8"/>
  </w:num>
  <w:num w:numId="3" w16cid:durableId="1878738365">
    <w:abstractNumId w:val="5"/>
  </w:num>
  <w:num w:numId="4" w16cid:durableId="1674187945">
    <w:abstractNumId w:val="3"/>
  </w:num>
  <w:num w:numId="5" w16cid:durableId="1933006428">
    <w:abstractNumId w:val="9"/>
  </w:num>
  <w:num w:numId="6" w16cid:durableId="2078089202">
    <w:abstractNumId w:val="1"/>
  </w:num>
  <w:num w:numId="7" w16cid:durableId="1515342389">
    <w:abstractNumId w:val="7"/>
  </w:num>
  <w:num w:numId="8" w16cid:durableId="94518462">
    <w:abstractNumId w:val="6"/>
  </w:num>
  <w:num w:numId="9" w16cid:durableId="808522189">
    <w:abstractNumId w:val="0"/>
  </w:num>
  <w:num w:numId="10" w16cid:durableId="529336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D4"/>
    <w:rsid w:val="00000D70"/>
    <w:rsid w:val="00005DCE"/>
    <w:rsid w:val="00007BAF"/>
    <w:rsid w:val="00010B53"/>
    <w:rsid w:val="00011F06"/>
    <w:rsid w:val="00012069"/>
    <w:rsid w:val="000124B1"/>
    <w:rsid w:val="00012EE2"/>
    <w:rsid w:val="000155FE"/>
    <w:rsid w:val="00016727"/>
    <w:rsid w:val="00017D7F"/>
    <w:rsid w:val="00021556"/>
    <w:rsid w:val="00024015"/>
    <w:rsid w:val="000264AD"/>
    <w:rsid w:val="00030CAC"/>
    <w:rsid w:val="000317C5"/>
    <w:rsid w:val="00042046"/>
    <w:rsid w:val="0004285C"/>
    <w:rsid w:val="0005041E"/>
    <w:rsid w:val="000517C8"/>
    <w:rsid w:val="00055838"/>
    <w:rsid w:val="000575F6"/>
    <w:rsid w:val="000605F8"/>
    <w:rsid w:val="00062E2C"/>
    <w:rsid w:val="000632FE"/>
    <w:rsid w:val="00063ED4"/>
    <w:rsid w:val="000652D1"/>
    <w:rsid w:val="00070559"/>
    <w:rsid w:val="00070836"/>
    <w:rsid w:val="000743AD"/>
    <w:rsid w:val="00074B0F"/>
    <w:rsid w:val="00075D24"/>
    <w:rsid w:val="0008363A"/>
    <w:rsid w:val="0008421F"/>
    <w:rsid w:val="0008620C"/>
    <w:rsid w:val="00086A91"/>
    <w:rsid w:val="00090E31"/>
    <w:rsid w:val="000953CC"/>
    <w:rsid w:val="00095BC7"/>
    <w:rsid w:val="00095EE8"/>
    <w:rsid w:val="000974BD"/>
    <w:rsid w:val="0009772B"/>
    <w:rsid w:val="000A16C3"/>
    <w:rsid w:val="000A6493"/>
    <w:rsid w:val="000A7C54"/>
    <w:rsid w:val="000B033C"/>
    <w:rsid w:val="000B3274"/>
    <w:rsid w:val="000B3FF9"/>
    <w:rsid w:val="000B54C7"/>
    <w:rsid w:val="000C0C2E"/>
    <w:rsid w:val="000C3F16"/>
    <w:rsid w:val="000C6074"/>
    <w:rsid w:val="000D0B71"/>
    <w:rsid w:val="000D4F0F"/>
    <w:rsid w:val="000E0A68"/>
    <w:rsid w:val="000E4562"/>
    <w:rsid w:val="000E48D4"/>
    <w:rsid w:val="000E64B7"/>
    <w:rsid w:val="000F23A5"/>
    <w:rsid w:val="000F38DA"/>
    <w:rsid w:val="000F4BE2"/>
    <w:rsid w:val="000F5FE9"/>
    <w:rsid w:val="000F7339"/>
    <w:rsid w:val="00105780"/>
    <w:rsid w:val="00106F58"/>
    <w:rsid w:val="00120007"/>
    <w:rsid w:val="00123318"/>
    <w:rsid w:val="00132B36"/>
    <w:rsid w:val="00133023"/>
    <w:rsid w:val="00135448"/>
    <w:rsid w:val="001358EC"/>
    <w:rsid w:val="00137F50"/>
    <w:rsid w:val="00140BE4"/>
    <w:rsid w:val="00147ADA"/>
    <w:rsid w:val="00150860"/>
    <w:rsid w:val="0015208E"/>
    <w:rsid w:val="00153E14"/>
    <w:rsid w:val="001558B8"/>
    <w:rsid w:val="00155E21"/>
    <w:rsid w:val="001621AE"/>
    <w:rsid w:val="00162C95"/>
    <w:rsid w:val="001631C4"/>
    <w:rsid w:val="001639E9"/>
    <w:rsid w:val="0016689A"/>
    <w:rsid w:val="00170EB7"/>
    <w:rsid w:val="00171112"/>
    <w:rsid w:val="001731DE"/>
    <w:rsid w:val="0017551A"/>
    <w:rsid w:val="00183896"/>
    <w:rsid w:val="001A668D"/>
    <w:rsid w:val="001A7771"/>
    <w:rsid w:val="001A7951"/>
    <w:rsid w:val="001A7C80"/>
    <w:rsid w:val="001B4F18"/>
    <w:rsid w:val="001B6659"/>
    <w:rsid w:val="001C4FE6"/>
    <w:rsid w:val="001C5330"/>
    <w:rsid w:val="001D00DE"/>
    <w:rsid w:val="001D0C44"/>
    <w:rsid w:val="001D2A61"/>
    <w:rsid w:val="001D2D09"/>
    <w:rsid w:val="001D596C"/>
    <w:rsid w:val="001D712C"/>
    <w:rsid w:val="001E4009"/>
    <w:rsid w:val="001E4FB0"/>
    <w:rsid w:val="001E6CE9"/>
    <w:rsid w:val="001E6FBF"/>
    <w:rsid w:val="001F0312"/>
    <w:rsid w:val="00200BA1"/>
    <w:rsid w:val="00200EEE"/>
    <w:rsid w:val="00201C8F"/>
    <w:rsid w:val="00204A3F"/>
    <w:rsid w:val="00204B7E"/>
    <w:rsid w:val="002151D0"/>
    <w:rsid w:val="00220057"/>
    <w:rsid w:val="0022102F"/>
    <w:rsid w:val="0022113D"/>
    <w:rsid w:val="002224E9"/>
    <w:rsid w:val="00225E9C"/>
    <w:rsid w:val="0022784D"/>
    <w:rsid w:val="0023151E"/>
    <w:rsid w:val="00233AB4"/>
    <w:rsid w:val="00235E86"/>
    <w:rsid w:val="00236BD8"/>
    <w:rsid w:val="00236DE5"/>
    <w:rsid w:val="00242062"/>
    <w:rsid w:val="00247F77"/>
    <w:rsid w:val="0025033E"/>
    <w:rsid w:val="00250FE4"/>
    <w:rsid w:val="002527C6"/>
    <w:rsid w:val="00253146"/>
    <w:rsid w:val="00253C63"/>
    <w:rsid w:val="002575E2"/>
    <w:rsid w:val="00262F23"/>
    <w:rsid w:val="00264509"/>
    <w:rsid w:val="00267DF3"/>
    <w:rsid w:val="0027141F"/>
    <w:rsid w:val="00273F20"/>
    <w:rsid w:val="002762BC"/>
    <w:rsid w:val="002767B1"/>
    <w:rsid w:val="00285CEE"/>
    <w:rsid w:val="00286302"/>
    <w:rsid w:val="00286D62"/>
    <w:rsid w:val="002909E6"/>
    <w:rsid w:val="0029208B"/>
    <w:rsid w:val="0029230C"/>
    <w:rsid w:val="00294226"/>
    <w:rsid w:val="00295400"/>
    <w:rsid w:val="002957EA"/>
    <w:rsid w:val="00295923"/>
    <w:rsid w:val="00296C03"/>
    <w:rsid w:val="002A17BE"/>
    <w:rsid w:val="002A1BC5"/>
    <w:rsid w:val="002A67E9"/>
    <w:rsid w:val="002A779B"/>
    <w:rsid w:val="002B32C4"/>
    <w:rsid w:val="002C0396"/>
    <w:rsid w:val="002C153B"/>
    <w:rsid w:val="002C1D6D"/>
    <w:rsid w:val="002C4D17"/>
    <w:rsid w:val="002C60E5"/>
    <w:rsid w:val="002C6265"/>
    <w:rsid w:val="002D0E2B"/>
    <w:rsid w:val="002D188C"/>
    <w:rsid w:val="002D59E6"/>
    <w:rsid w:val="002E0C95"/>
    <w:rsid w:val="002E1656"/>
    <w:rsid w:val="002F264F"/>
    <w:rsid w:val="002F6649"/>
    <w:rsid w:val="00310CDE"/>
    <w:rsid w:val="00310FC3"/>
    <w:rsid w:val="00315DAB"/>
    <w:rsid w:val="0031613D"/>
    <w:rsid w:val="0031662E"/>
    <w:rsid w:val="00316CEB"/>
    <w:rsid w:val="003200DC"/>
    <w:rsid w:val="00321FD3"/>
    <w:rsid w:val="00323905"/>
    <w:rsid w:val="003328BE"/>
    <w:rsid w:val="003330C0"/>
    <w:rsid w:val="003333B5"/>
    <w:rsid w:val="0033494C"/>
    <w:rsid w:val="00335525"/>
    <w:rsid w:val="00337953"/>
    <w:rsid w:val="00341BAC"/>
    <w:rsid w:val="00342D02"/>
    <w:rsid w:val="00343ADD"/>
    <w:rsid w:val="00344F8C"/>
    <w:rsid w:val="0034763E"/>
    <w:rsid w:val="00351200"/>
    <w:rsid w:val="00352687"/>
    <w:rsid w:val="00354469"/>
    <w:rsid w:val="003548BD"/>
    <w:rsid w:val="00354F36"/>
    <w:rsid w:val="00355E54"/>
    <w:rsid w:val="00357767"/>
    <w:rsid w:val="0036352D"/>
    <w:rsid w:val="003645E6"/>
    <w:rsid w:val="00364C29"/>
    <w:rsid w:val="00365D69"/>
    <w:rsid w:val="003767E4"/>
    <w:rsid w:val="0037699A"/>
    <w:rsid w:val="00377827"/>
    <w:rsid w:val="00380602"/>
    <w:rsid w:val="00380DA1"/>
    <w:rsid w:val="00382B14"/>
    <w:rsid w:val="00383601"/>
    <w:rsid w:val="0038422D"/>
    <w:rsid w:val="003925D8"/>
    <w:rsid w:val="003930B5"/>
    <w:rsid w:val="00393A2B"/>
    <w:rsid w:val="003A169D"/>
    <w:rsid w:val="003A2ADE"/>
    <w:rsid w:val="003A44B3"/>
    <w:rsid w:val="003B33BE"/>
    <w:rsid w:val="003B4ACC"/>
    <w:rsid w:val="003B6E4F"/>
    <w:rsid w:val="003B7CF0"/>
    <w:rsid w:val="003C095F"/>
    <w:rsid w:val="003C543F"/>
    <w:rsid w:val="003C54B8"/>
    <w:rsid w:val="003C5A86"/>
    <w:rsid w:val="003C6E72"/>
    <w:rsid w:val="003C6FD9"/>
    <w:rsid w:val="003C78C6"/>
    <w:rsid w:val="003D0316"/>
    <w:rsid w:val="003D1A4A"/>
    <w:rsid w:val="003D3619"/>
    <w:rsid w:val="003D3DF0"/>
    <w:rsid w:val="003D576F"/>
    <w:rsid w:val="003E09FC"/>
    <w:rsid w:val="003E46F4"/>
    <w:rsid w:val="003E67E7"/>
    <w:rsid w:val="003E7419"/>
    <w:rsid w:val="003F6BFA"/>
    <w:rsid w:val="0040033B"/>
    <w:rsid w:val="004004FC"/>
    <w:rsid w:val="00401170"/>
    <w:rsid w:val="00403E50"/>
    <w:rsid w:val="00420040"/>
    <w:rsid w:val="0042035E"/>
    <w:rsid w:val="00422946"/>
    <w:rsid w:val="00423369"/>
    <w:rsid w:val="00435B67"/>
    <w:rsid w:val="00436183"/>
    <w:rsid w:val="00440EBF"/>
    <w:rsid w:val="004435F4"/>
    <w:rsid w:val="00447D2D"/>
    <w:rsid w:val="0045227C"/>
    <w:rsid w:val="00456C7A"/>
    <w:rsid w:val="00464ECF"/>
    <w:rsid w:val="00466AF4"/>
    <w:rsid w:val="0047608C"/>
    <w:rsid w:val="00484A7E"/>
    <w:rsid w:val="00491770"/>
    <w:rsid w:val="004956ED"/>
    <w:rsid w:val="004970A0"/>
    <w:rsid w:val="004A1E83"/>
    <w:rsid w:val="004A7228"/>
    <w:rsid w:val="004B2C9A"/>
    <w:rsid w:val="004B5859"/>
    <w:rsid w:val="004B5BC3"/>
    <w:rsid w:val="004B6D5F"/>
    <w:rsid w:val="004B6E0E"/>
    <w:rsid w:val="004C0631"/>
    <w:rsid w:val="004C0CB3"/>
    <w:rsid w:val="004C43B7"/>
    <w:rsid w:val="004C4977"/>
    <w:rsid w:val="004D08ED"/>
    <w:rsid w:val="004D13E1"/>
    <w:rsid w:val="004D385A"/>
    <w:rsid w:val="004D3CC2"/>
    <w:rsid w:val="004E0501"/>
    <w:rsid w:val="004E2EF7"/>
    <w:rsid w:val="004E3EC7"/>
    <w:rsid w:val="004E5E07"/>
    <w:rsid w:val="004E64AD"/>
    <w:rsid w:val="004F2C91"/>
    <w:rsid w:val="004F6D3E"/>
    <w:rsid w:val="004F701B"/>
    <w:rsid w:val="005030B4"/>
    <w:rsid w:val="005056D9"/>
    <w:rsid w:val="00505ABA"/>
    <w:rsid w:val="005078DF"/>
    <w:rsid w:val="00516108"/>
    <w:rsid w:val="00517A3F"/>
    <w:rsid w:val="0052164B"/>
    <w:rsid w:val="005225E9"/>
    <w:rsid w:val="00522A13"/>
    <w:rsid w:val="005252D2"/>
    <w:rsid w:val="00527A19"/>
    <w:rsid w:val="005305D6"/>
    <w:rsid w:val="005331C9"/>
    <w:rsid w:val="005354B3"/>
    <w:rsid w:val="00535C43"/>
    <w:rsid w:val="00537423"/>
    <w:rsid w:val="00546F17"/>
    <w:rsid w:val="00547479"/>
    <w:rsid w:val="00553E30"/>
    <w:rsid w:val="0055512D"/>
    <w:rsid w:val="00563A06"/>
    <w:rsid w:val="00566C74"/>
    <w:rsid w:val="005762CB"/>
    <w:rsid w:val="005802E5"/>
    <w:rsid w:val="005816F7"/>
    <w:rsid w:val="0058225F"/>
    <w:rsid w:val="00583A71"/>
    <w:rsid w:val="00587F71"/>
    <w:rsid w:val="005A0456"/>
    <w:rsid w:val="005A1B4A"/>
    <w:rsid w:val="005A3AA8"/>
    <w:rsid w:val="005A5060"/>
    <w:rsid w:val="005C1EE5"/>
    <w:rsid w:val="005C3A2F"/>
    <w:rsid w:val="005C6B20"/>
    <w:rsid w:val="005C7DF1"/>
    <w:rsid w:val="005D203E"/>
    <w:rsid w:val="005D4A71"/>
    <w:rsid w:val="005E0292"/>
    <w:rsid w:val="005E3900"/>
    <w:rsid w:val="005E4A50"/>
    <w:rsid w:val="005E7126"/>
    <w:rsid w:val="005F19CC"/>
    <w:rsid w:val="005F2CB1"/>
    <w:rsid w:val="005F4A0D"/>
    <w:rsid w:val="005F6F9E"/>
    <w:rsid w:val="00600596"/>
    <w:rsid w:val="00600E99"/>
    <w:rsid w:val="006012B8"/>
    <w:rsid w:val="006057B2"/>
    <w:rsid w:val="00611A8F"/>
    <w:rsid w:val="00617EC0"/>
    <w:rsid w:val="00632AB5"/>
    <w:rsid w:val="006414B7"/>
    <w:rsid w:val="00642F70"/>
    <w:rsid w:val="006479AF"/>
    <w:rsid w:val="006547BE"/>
    <w:rsid w:val="00654927"/>
    <w:rsid w:val="00654A05"/>
    <w:rsid w:val="006552F1"/>
    <w:rsid w:val="0065606B"/>
    <w:rsid w:val="00656DD1"/>
    <w:rsid w:val="00657BA3"/>
    <w:rsid w:val="00662EFE"/>
    <w:rsid w:val="00667A92"/>
    <w:rsid w:val="00674003"/>
    <w:rsid w:val="00676407"/>
    <w:rsid w:val="00684834"/>
    <w:rsid w:val="00687191"/>
    <w:rsid w:val="006A4CFE"/>
    <w:rsid w:val="006A5ADD"/>
    <w:rsid w:val="006A6FC5"/>
    <w:rsid w:val="006A74E6"/>
    <w:rsid w:val="006B19EA"/>
    <w:rsid w:val="006B1D35"/>
    <w:rsid w:val="006B3E22"/>
    <w:rsid w:val="006B427B"/>
    <w:rsid w:val="006B4B51"/>
    <w:rsid w:val="006C3624"/>
    <w:rsid w:val="006D2BAA"/>
    <w:rsid w:val="006E1EA9"/>
    <w:rsid w:val="006E297A"/>
    <w:rsid w:val="006E2F67"/>
    <w:rsid w:val="006E342B"/>
    <w:rsid w:val="006E5135"/>
    <w:rsid w:val="006E5FD2"/>
    <w:rsid w:val="006E6C60"/>
    <w:rsid w:val="006E7989"/>
    <w:rsid w:val="00705369"/>
    <w:rsid w:val="00714467"/>
    <w:rsid w:val="0071706D"/>
    <w:rsid w:val="0072039A"/>
    <w:rsid w:val="0072041D"/>
    <w:rsid w:val="00723E6A"/>
    <w:rsid w:val="00726139"/>
    <w:rsid w:val="00730363"/>
    <w:rsid w:val="007366FB"/>
    <w:rsid w:val="00736D0D"/>
    <w:rsid w:val="00740291"/>
    <w:rsid w:val="00740593"/>
    <w:rsid w:val="00740CAB"/>
    <w:rsid w:val="00743945"/>
    <w:rsid w:val="007443D2"/>
    <w:rsid w:val="00744C9A"/>
    <w:rsid w:val="007530D7"/>
    <w:rsid w:val="0075384D"/>
    <w:rsid w:val="0076115E"/>
    <w:rsid w:val="007615FF"/>
    <w:rsid w:val="00767BC1"/>
    <w:rsid w:val="00770261"/>
    <w:rsid w:val="007734FA"/>
    <w:rsid w:val="00775A5B"/>
    <w:rsid w:val="00775AF9"/>
    <w:rsid w:val="00776D29"/>
    <w:rsid w:val="00777C52"/>
    <w:rsid w:val="0078154F"/>
    <w:rsid w:val="00781EE8"/>
    <w:rsid w:val="00782F46"/>
    <w:rsid w:val="0078782C"/>
    <w:rsid w:val="007879FF"/>
    <w:rsid w:val="007929D4"/>
    <w:rsid w:val="00793555"/>
    <w:rsid w:val="007A3B35"/>
    <w:rsid w:val="007A6156"/>
    <w:rsid w:val="007B0D25"/>
    <w:rsid w:val="007B1286"/>
    <w:rsid w:val="007B1FC6"/>
    <w:rsid w:val="007B2EC1"/>
    <w:rsid w:val="007C196A"/>
    <w:rsid w:val="007C2047"/>
    <w:rsid w:val="007C7259"/>
    <w:rsid w:val="007D01A0"/>
    <w:rsid w:val="007D08B1"/>
    <w:rsid w:val="007D1EFE"/>
    <w:rsid w:val="007D1FFA"/>
    <w:rsid w:val="007D2CA8"/>
    <w:rsid w:val="007D556F"/>
    <w:rsid w:val="007D590C"/>
    <w:rsid w:val="007D5A82"/>
    <w:rsid w:val="007E1EF8"/>
    <w:rsid w:val="007F0A12"/>
    <w:rsid w:val="007F1C54"/>
    <w:rsid w:val="008046C9"/>
    <w:rsid w:val="008047C9"/>
    <w:rsid w:val="00804D32"/>
    <w:rsid w:val="0080600D"/>
    <w:rsid w:val="0080785A"/>
    <w:rsid w:val="00813428"/>
    <w:rsid w:val="00815A07"/>
    <w:rsid w:val="00817008"/>
    <w:rsid w:val="00820634"/>
    <w:rsid w:val="00821535"/>
    <w:rsid w:val="0082566A"/>
    <w:rsid w:val="00826FE5"/>
    <w:rsid w:val="00827300"/>
    <w:rsid w:val="00827658"/>
    <w:rsid w:val="008329B7"/>
    <w:rsid w:val="00840ECE"/>
    <w:rsid w:val="0084289A"/>
    <w:rsid w:val="00843AF8"/>
    <w:rsid w:val="00843D42"/>
    <w:rsid w:val="0084622F"/>
    <w:rsid w:val="00850444"/>
    <w:rsid w:val="0085055A"/>
    <w:rsid w:val="00851C56"/>
    <w:rsid w:val="00853425"/>
    <w:rsid w:val="008653CF"/>
    <w:rsid w:val="008722BE"/>
    <w:rsid w:val="008824CA"/>
    <w:rsid w:val="00882F98"/>
    <w:rsid w:val="0089047F"/>
    <w:rsid w:val="0089170B"/>
    <w:rsid w:val="008A3224"/>
    <w:rsid w:val="008B158D"/>
    <w:rsid w:val="008B3767"/>
    <w:rsid w:val="008B474A"/>
    <w:rsid w:val="008B4B79"/>
    <w:rsid w:val="008C074A"/>
    <w:rsid w:val="008C376B"/>
    <w:rsid w:val="008C45FC"/>
    <w:rsid w:val="008C786A"/>
    <w:rsid w:val="008C7A9B"/>
    <w:rsid w:val="008C7BCA"/>
    <w:rsid w:val="008D1D75"/>
    <w:rsid w:val="008D6D58"/>
    <w:rsid w:val="008E0693"/>
    <w:rsid w:val="008F064E"/>
    <w:rsid w:val="008F4B3F"/>
    <w:rsid w:val="00900019"/>
    <w:rsid w:val="00900636"/>
    <w:rsid w:val="00902E8F"/>
    <w:rsid w:val="00903DE8"/>
    <w:rsid w:val="00910F87"/>
    <w:rsid w:val="0091181A"/>
    <w:rsid w:val="009122F7"/>
    <w:rsid w:val="00920AE1"/>
    <w:rsid w:val="0092130E"/>
    <w:rsid w:val="00922B28"/>
    <w:rsid w:val="00924F7E"/>
    <w:rsid w:val="00925719"/>
    <w:rsid w:val="00925B3E"/>
    <w:rsid w:val="00930EBA"/>
    <w:rsid w:val="0093268D"/>
    <w:rsid w:val="00936C9B"/>
    <w:rsid w:val="009378F1"/>
    <w:rsid w:val="009443A5"/>
    <w:rsid w:val="00944459"/>
    <w:rsid w:val="009461A7"/>
    <w:rsid w:val="009474AC"/>
    <w:rsid w:val="0095026F"/>
    <w:rsid w:val="00950914"/>
    <w:rsid w:val="009540B4"/>
    <w:rsid w:val="00954370"/>
    <w:rsid w:val="00956550"/>
    <w:rsid w:val="0096237C"/>
    <w:rsid w:val="009628A8"/>
    <w:rsid w:val="00966878"/>
    <w:rsid w:val="009672B7"/>
    <w:rsid w:val="0097046A"/>
    <w:rsid w:val="0097226B"/>
    <w:rsid w:val="00972E36"/>
    <w:rsid w:val="009730C0"/>
    <w:rsid w:val="009760D6"/>
    <w:rsid w:val="009830AA"/>
    <w:rsid w:val="009859AD"/>
    <w:rsid w:val="0099127E"/>
    <w:rsid w:val="00992D4F"/>
    <w:rsid w:val="0099368F"/>
    <w:rsid w:val="00993D4B"/>
    <w:rsid w:val="00997779"/>
    <w:rsid w:val="009A4254"/>
    <w:rsid w:val="009A678D"/>
    <w:rsid w:val="009A7DDA"/>
    <w:rsid w:val="009B1824"/>
    <w:rsid w:val="009B22C8"/>
    <w:rsid w:val="009B4ED8"/>
    <w:rsid w:val="009B5981"/>
    <w:rsid w:val="009B6270"/>
    <w:rsid w:val="009B67D2"/>
    <w:rsid w:val="009B7091"/>
    <w:rsid w:val="009C1216"/>
    <w:rsid w:val="009C6451"/>
    <w:rsid w:val="009C741B"/>
    <w:rsid w:val="009C7D0B"/>
    <w:rsid w:val="009D15F9"/>
    <w:rsid w:val="009E5570"/>
    <w:rsid w:val="009E5A14"/>
    <w:rsid w:val="009F1DF1"/>
    <w:rsid w:val="009F6393"/>
    <w:rsid w:val="00A01F15"/>
    <w:rsid w:val="00A02E85"/>
    <w:rsid w:val="00A03307"/>
    <w:rsid w:val="00A037F4"/>
    <w:rsid w:val="00A03D77"/>
    <w:rsid w:val="00A047E6"/>
    <w:rsid w:val="00A05244"/>
    <w:rsid w:val="00A12B6B"/>
    <w:rsid w:val="00A16029"/>
    <w:rsid w:val="00A16261"/>
    <w:rsid w:val="00A23F3F"/>
    <w:rsid w:val="00A244BB"/>
    <w:rsid w:val="00A26F71"/>
    <w:rsid w:val="00A35E6F"/>
    <w:rsid w:val="00A35F11"/>
    <w:rsid w:val="00A375A4"/>
    <w:rsid w:val="00A377C6"/>
    <w:rsid w:val="00A43527"/>
    <w:rsid w:val="00A43B16"/>
    <w:rsid w:val="00A44DBD"/>
    <w:rsid w:val="00A44DE7"/>
    <w:rsid w:val="00A54D11"/>
    <w:rsid w:val="00A57A19"/>
    <w:rsid w:val="00A57B8E"/>
    <w:rsid w:val="00A61D6B"/>
    <w:rsid w:val="00A654FB"/>
    <w:rsid w:val="00A65C86"/>
    <w:rsid w:val="00A73180"/>
    <w:rsid w:val="00A73410"/>
    <w:rsid w:val="00A73AA2"/>
    <w:rsid w:val="00A747D3"/>
    <w:rsid w:val="00A74F57"/>
    <w:rsid w:val="00A758A9"/>
    <w:rsid w:val="00A8168F"/>
    <w:rsid w:val="00A81A2D"/>
    <w:rsid w:val="00A82F43"/>
    <w:rsid w:val="00A8301B"/>
    <w:rsid w:val="00A833BA"/>
    <w:rsid w:val="00A838E6"/>
    <w:rsid w:val="00A863B0"/>
    <w:rsid w:val="00A92165"/>
    <w:rsid w:val="00A92F49"/>
    <w:rsid w:val="00A9495D"/>
    <w:rsid w:val="00AA346E"/>
    <w:rsid w:val="00AA5CB1"/>
    <w:rsid w:val="00AA66C6"/>
    <w:rsid w:val="00AA6A80"/>
    <w:rsid w:val="00AB0217"/>
    <w:rsid w:val="00AB1996"/>
    <w:rsid w:val="00AB2101"/>
    <w:rsid w:val="00AB6F2A"/>
    <w:rsid w:val="00AB78C9"/>
    <w:rsid w:val="00AC75B8"/>
    <w:rsid w:val="00AD364C"/>
    <w:rsid w:val="00AD50CE"/>
    <w:rsid w:val="00AD6B0B"/>
    <w:rsid w:val="00AD7926"/>
    <w:rsid w:val="00AE10EC"/>
    <w:rsid w:val="00AE1AF6"/>
    <w:rsid w:val="00AE5885"/>
    <w:rsid w:val="00AE7B4D"/>
    <w:rsid w:val="00AF7678"/>
    <w:rsid w:val="00B01142"/>
    <w:rsid w:val="00B03297"/>
    <w:rsid w:val="00B0565D"/>
    <w:rsid w:val="00B05FD9"/>
    <w:rsid w:val="00B10225"/>
    <w:rsid w:val="00B12591"/>
    <w:rsid w:val="00B14184"/>
    <w:rsid w:val="00B15A1C"/>
    <w:rsid w:val="00B20D96"/>
    <w:rsid w:val="00B22A49"/>
    <w:rsid w:val="00B24318"/>
    <w:rsid w:val="00B24AB6"/>
    <w:rsid w:val="00B24CFF"/>
    <w:rsid w:val="00B33CF6"/>
    <w:rsid w:val="00B37387"/>
    <w:rsid w:val="00B422CA"/>
    <w:rsid w:val="00B45CD8"/>
    <w:rsid w:val="00B56435"/>
    <w:rsid w:val="00B60B08"/>
    <w:rsid w:val="00B60C31"/>
    <w:rsid w:val="00B60DA7"/>
    <w:rsid w:val="00B72A68"/>
    <w:rsid w:val="00B76B9E"/>
    <w:rsid w:val="00B8094F"/>
    <w:rsid w:val="00B81AD5"/>
    <w:rsid w:val="00B8454F"/>
    <w:rsid w:val="00B84DC5"/>
    <w:rsid w:val="00B8530A"/>
    <w:rsid w:val="00B90089"/>
    <w:rsid w:val="00B93D82"/>
    <w:rsid w:val="00B94A09"/>
    <w:rsid w:val="00B95B95"/>
    <w:rsid w:val="00BA0B13"/>
    <w:rsid w:val="00BA18A2"/>
    <w:rsid w:val="00BA30CF"/>
    <w:rsid w:val="00BA60F6"/>
    <w:rsid w:val="00BB080E"/>
    <w:rsid w:val="00BB3088"/>
    <w:rsid w:val="00BB3D77"/>
    <w:rsid w:val="00BB6666"/>
    <w:rsid w:val="00BB686F"/>
    <w:rsid w:val="00BC27C7"/>
    <w:rsid w:val="00BC42AE"/>
    <w:rsid w:val="00BC4D0D"/>
    <w:rsid w:val="00BD1AD9"/>
    <w:rsid w:val="00BD49BA"/>
    <w:rsid w:val="00BE026C"/>
    <w:rsid w:val="00BE1203"/>
    <w:rsid w:val="00BE5EFE"/>
    <w:rsid w:val="00BF4C1F"/>
    <w:rsid w:val="00BF61F3"/>
    <w:rsid w:val="00BF73EE"/>
    <w:rsid w:val="00C00BB4"/>
    <w:rsid w:val="00C016D9"/>
    <w:rsid w:val="00C05BEA"/>
    <w:rsid w:val="00C07EC6"/>
    <w:rsid w:val="00C10A9A"/>
    <w:rsid w:val="00C10BC7"/>
    <w:rsid w:val="00C11106"/>
    <w:rsid w:val="00C1140D"/>
    <w:rsid w:val="00C121DF"/>
    <w:rsid w:val="00C21083"/>
    <w:rsid w:val="00C22442"/>
    <w:rsid w:val="00C2396B"/>
    <w:rsid w:val="00C2528B"/>
    <w:rsid w:val="00C30332"/>
    <w:rsid w:val="00C3105D"/>
    <w:rsid w:val="00C32816"/>
    <w:rsid w:val="00C329FC"/>
    <w:rsid w:val="00C366ED"/>
    <w:rsid w:val="00C37F14"/>
    <w:rsid w:val="00C409DA"/>
    <w:rsid w:val="00C40CC4"/>
    <w:rsid w:val="00C448F0"/>
    <w:rsid w:val="00C47A91"/>
    <w:rsid w:val="00C53379"/>
    <w:rsid w:val="00C63452"/>
    <w:rsid w:val="00C650CF"/>
    <w:rsid w:val="00C655A4"/>
    <w:rsid w:val="00C668F3"/>
    <w:rsid w:val="00C747EA"/>
    <w:rsid w:val="00C81369"/>
    <w:rsid w:val="00C855A1"/>
    <w:rsid w:val="00C870AD"/>
    <w:rsid w:val="00C90626"/>
    <w:rsid w:val="00C90F4C"/>
    <w:rsid w:val="00C92A51"/>
    <w:rsid w:val="00C97534"/>
    <w:rsid w:val="00CA3758"/>
    <w:rsid w:val="00CB6A7E"/>
    <w:rsid w:val="00CB7D2A"/>
    <w:rsid w:val="00CC1C08"/>
    <w:rsid w:val="00CC6E88"/>
    <w:rsid w:val="00CC7E0A"/>
    <w:rsid w:val="00CD01C0"/>
    <w:rsid w:val="00CD2CCE"/>
    <w:rsid w:val="00CD6888"/>
    <w:rsid w:val="00CD72FE"/>
    <w:rsid w:val="00CE045A"/>
    <w:rsid w:val="00CE1E87"/>
    <w:rsid w:val="00CE7EA5"/>
    <w:rsid w:val="00CF09E3"/>
    <w:rsid w:val="00CF0EB9"/>
    <w:rsid w:val="00CF2BC4"/>
    <w:rsid w:val="00CF7C4A"/>
    <w:rsid w:val="00D00B60"/>
    <w:rsid w:val="00D02CCA"/>
    <w:rsid w:val="00D037CA"/>
    <w:rsid w:val="00D075D6"/>
    <w:rsid w:val="00D14571"/>
    <w:rsid w:val="00D21BF5"/>
    <w:rsid w:val="00D32087"/>
    <w:rsid w:val="00D33C4B"/>
    <w:rsid w:val="00D351E0"/>
    <w:rsid w:val="00D37348"/>
    <w:rsid w:val="00D4225A"/>
    <w:rsid w:val="00D511A7"/>
    <w:rsid w:val="00D5299B"/>
    <w:rsid w:val="00D565EE"/>
    <w:rsid w:val="00D60608"/>
    <w:rsid w:val="00D64009"/>
    <w:rsid w:val="00D67A01"/>
    <w:rsid w:val="00D71F97"/>
    <w:rsid w:val="00D778BB"/>
    <w:rsid w:val="00D876B3"/>
    <w:rsid w:val="00DA298E"/>
    <w:rsid w:val="00DA3D38"/>
    <w:rsid w:val="00DA51CA"/>
    <w:rsid w:val="00DB1108"/>
    <w:rsid w:val="00DC42A3"/>
    <w:rsid w:val="00DC57A8"/>
    <w:rsid w:val="00DE4D8C"/>
    <w:rsid w:val="00DE4F7F"/>
    <w:rsid w:val="00DE66C8"/>
    <w:rsid w:val="00DF1490"/>
    <w:rsid w:val="00DF4200"/>
    <w:rsid w:val="00DF4CC8"/>
    <w:rsid w:val="00DF7E6D"/>
    <w:rsid w:val="00E00FA0"/>
    <w:rsid w:val="00E11F55"/>
    <w:rsid w:val="00E1296E"/>
    <w:rsid w:val="00E21A8B"/>
    <w:rsid w:val="00E222BF"/>
    <w:rsid w:val="00E23E16"/>
    <w:rsid w:val="00E270D0"/>
    <w:rsid w:val="00E3067E"/>
    <w:rsid w:val="00E31BCB"/>
    <w:rsid w:val="00E43A90"/>
    <w:rsid w:val="00E445C1"/>
    <w:rsid w:val="00E55542"/>
    <w:rsid w:val="00E5797D"/>
    <w:rsid w:val="00E61BC3"/>
    <w:rsid w:val="00E72A28"/>
    <w:rsid w:val="00E76FF4"/>
    <w:rsid w:val="00E77E8A"/>
    <w:rsid w:val="00E8203C"/>
    <w:rsid w:val="00E85BA1"/>
    <w:rsid w:val="00E90C7A"/>
    <w:rsid w:val="00E90D9A"/>
    <w:rsid w:val="00E913EC"/>
    <w:rsid w:val="00E9259C"/>
    <w:rsid w:val="00E930CA"/>
    <w:rsid w:val="00E94587"/>
    <w:rsid w:val="00E9658C"/>
    <w:rsid w:val="00E96892"/>
    <w:rsid w:val="00E96BD4"/>
    <w:rsid w:val="00E97B82"/>
    <w:rsid w:val="00EA0C15"/>
    <w:rsid w:val="00EA1E13"/>
    <w:rsid w:val="00EA2B37"/>
    <w:rsid w:val="00EA3970"/>
    <w:rsid w:val="00EA54C4"/>
    <w:rsid w:val="00EB1AEC"/>
    <w:rsid w:val="00EB3CC8"/>
    <w:rsid w:val="00EC3E4B"/>
    <w:rsid w:val="00ED05A0"/>
    <w:rsid w:val="00ED1B9F"/>
    <w:rsid w:val="00ED3979"/>
    <w:rsid w:val="00ED4929"/>
    <w:rsid w:val="00ED7D41"/>
    <w:rsid w:val="00ED7F28"/>
    <w:rsid w:val="00EE2287"/>
    <w:rsid w:val="00EE2F52"/>
    <w:rsid w:val="00EE3BAD"/>
    <w:rsid w:val="00EE5580"/>
    <w:rsid w:val="00EE62EC"/>
    <w:rsid w:val="00EE7D3B"/>
    <w:rsid w:val="00EF1B7D"/>
    <w:rsid w:val="00EF29AB"/>
    <w:rsid w:val="00EF2B1E"/>
    <w:rsid w:val="00EF4734"/>
    <w:rsid w:val="00EF4AD3"/>
    <w:rsid w:val="00EF7051"/>
    <w:rsid w:val="00F0204F"/>
    <w:rsid w:val="00F160EA"/>
    <w:rsid w:val="00F21DBB"/>
    <w:rsid w:val="00F2515C"/>
    <w:rsid w:val="00F2705D"/>
    <w:rsid w:val="00F27A74"/>
    <w:rsid w:val="00F314DC"/>
    <w:rsid w:val="00F320BE"/>
    <w:rsid w:val="00F32989"/>
    <w:rsid w:val="00F3632E"/>
    <w:rsid w:val="00F37AAC"/>
    <w:rsid w:val="00F4013D"/>
    <w:rsid w:val="00F42966"/>
    <w:rsid w:val="00F42A7D"/>
    <w:rsid w:val="00F42DF0"/>
    <w:rsid w:val="00F4379B"/>
    <w:rsid w:val="00F46A29"/>
    <w:rsid w:val="00F50141"/>
    <w:rsid w:val="00F552BC"/>
    <w:rsid w:val="00F55D07"/>
    <w:rsid w:val="00F60EFD"/>
    <w:rsid w:val="00F7173B"/>
    <w:rsid w:val="00F72459"/>
    <w:rsid w:val="00F73215"/>
    <w:rsid w:val="00F73AF2"/>
    <w:rsid w:val="00F7628F"/>
    <w:rsid w:val="00F76A92"/>
    <w:rsid w:val="00F819E9"/>
    <w:rsid w:val="00F85BD8"/>
    <w:rsid w:val="00F869D1"/>
    <w:rsid w:val="00F87C04"/>
    <w:rsid w:val="00F939E9"/>
    <w:rsid w:val="00F9769E"/>
    <w:rsid w:val="00FA319D"/>
    <w:rsid w:val="00FA3F67"/>
    <w:rsid w:val="00FA4391"/>
    <w:rsid w:val="00FA487E"/>
    <w:rsid w:val="00FA4DDA"/>
    <w:rsid w:val="00FA6B4F"/>
    <w:rsid w:val="00FB0091"/>
    <w:rsid w:val="00FB20AA"/>
    <w:rsid w:val="00FB2A5E"/>
    <w:rsid w:val="00FB3A55"/>
    <w:rsid w:val="00FB3E55"/>
    <w:rsid w:val="00FC26E7"/>
    <w:rsid w:val="00FC3A97"/>
    <w:rsid w:val="00FC499D"/>
    <w:rsid w:val="00FC71F0"/>
    <w:rsid w:val="00FD1DBB"/>
    <w:rsid w:val="00FD45A5"/>
    <w:rsid w:val="00FD5DAB"/>
    <w:rsid w:val="00FD6B32"/>
    <w:rsid w:val="00FE49FF"/>
    <w:rsid w:val="00FE51E7"/>
    <w:rsid w:val="00FE5CBA"/>
    <w:rsid w:val="00FF2462"/>
    <w:rsid w:val="00FF5D06"/>
    <w:rsid w:val="00FF6954"/>
    <w:rsid w:val="00FF7F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0B450"/>
  <w15:chartTrackingRefBased/>
  <w15:docId w15:val="{7DECB294-179B-469F-8757-ACE93B26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3C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11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C111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3E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3ED4"/>
  </w:style>
  <w:style w:type="paragraph" w:styleId="Piedepgina">
    <w:name w:val="footer"/>
    <w:basedOn w:val="Normal"/>
    <w:link w:val="PiedepginaCar"/>
    <w:uiPriority w:val="99"/>
    <w:unhideWhenUsed/>
    <w:rsid w:val="00063E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3ED4"/>
  </w:style>
  <w:style w:type="table" w:styleId="Tablaconcuadrcula">
    <w:name w:val="Table Grid"/>
    <w:basedOn w:val="Tablanormal"/>
    <w:uiPriority w:val="39"/>
    <w:rsid w:val="00063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3ED4"/>
    <w:pPr>
      <w:ind w:left="720"/>
      <w:contextualSpacing/>
    </w:pPr>
  </w:style>
  <w:style w:type="character" w:styleId="Hipervnculo">
    <w:name w:val="Hyperlink"/>
    <w:basedOn w:val="Fuentedeprrafopredeter"/>
    <w:uiPriority w:val="99"/>
    <w:unhideWhenUsed/>
    <w:rsid w:val="008F064E"/>
    <w:rPr>
      <w:color w:val="0563C1" w:themeColor="hyperlink"/>
      <w:u w:val="single"/>
    </w:rPr>
  </w:style>
  <w:style w:type="character" w:styleId="Mencinsinresolver">
    <w:name w:val="Unresolved Mention"/>
    <w:basedOn w:val="Fuentedeprrafopredeter"/>
    <w:uiPriority w:val="99"/>
    <w:semiHidden/>
    <w:unhideWhenUsed/>
    <w:rsid w:val="008F064E"/>
    <w:rPr>
      <w:color w:val="605E5C"/>
      <w:shd w:val="clear" w:color="auto" w:fill="E1DFDD"/>
    </w:rPr>
  </w:style>
  <w:style w:type="character" w:customStyle="1" w:styleId="Ttulo1Car">
    <w:name w:val="Título 1 Car"/>
    <w:basedOn w:val="Fuentedeprrafopredeter"/>
    <w:link w:val="Ttulo1"/>
    <w:uiPriority w:val="9"/>
    <w:rsid w:val="004D3CC2"/>
    <w:rPr>
      <w:rFonts w:asciiTheme="majorHAnsi" w:eastAsiaTheme="majorEastAsia" w:hAnsiTheme="majorHAnsi" w:cstheme="majorBidi"/>
      <w:color w:val="2F5496" w:themeColor="accent1" w:themeShade="BF"/>
      <w:sz w:val="32"/>
      <w:szCs w:val="32"/>
    </w:rPr>
  </w:style>
  <w:style w:type="character" w:styleId="Textodelmarcadordeposicin">
    <w:name w:val="Placeholder Text"/>
    <w:basedOn w:val="Fuentedeprrafopredeter"/>
    <w:uiPriority w:val="99"/>
    <w:semiHidden/>
    <w:rsid w:val="001D712C"/>
    <w:rPr>
      <w:color w:val="666666"/>
    </w:rPr>
  </w:style>
  <w:style w:type="character" w:customStyle="1" w:styleId="Ttulo2Car">
    <w:name w:val="Título 2 Car"/>
    <w:basedOn w:val="Fuentedeprrafopredeter"/>
    <w:link w:val="Ttulo2"/>
    <w:uiPriority w:val="9"/>
    <w:rsid w:val="00C1110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C11106"/>
    <w:rPr>
      <w:rFonts w:asciiTheme="majorHAnsi" w:eastAsiaTheme="majorEastAsia" w:hAnsiTheme="majorHAnsi" w:cstheme="majorBidi"/>
      <w:color w:val="1F3763" w:themeColor="accent1" w:themeShade="7F"/>
      <w:sz w:val="24"/>
      <w:szCs w:val="24"/>
    </w:rPr>
  </w:style>
  <w:style w:type="paragraph" w:styleId="Textoindependiente">
    <w:name w:val="Body Text"/>
    <w:basedOn w:val="Normal"/>
    <w:link w:val="TextoindependienteCar"/>
    <w:uiPriority w:val="1"/>
    <w:qFormat/>
    <w:rsid w:val="00CB6A7E"/>
    <w:pPr>
      <w:widowControl w:val="0"/>
      <w:autoSpaceDE w:val="0"/>
      <w:autoSpaceDN w:val="0"/>
      <w:spacing w:after="0" w:line="240" w:lineRule="auto"/>
    </w:pPr>
    <w:rPr>
      <w:rFonts w:ascii="Tahoma" w:eastAsia="Tahoma" w:hAnsi="Tahoma" w:cs="Tahoma"/>
      <w:kern w:val="0"/>
      <w:sz w:val="18"/>
      <w:szCs w:val="18"/>
      <w14:ligatures w14:val="none"/>
    </w:rPr>
  </w:style>
  <w:style w:type="character" w:customStyle="1" w:styleId="TextoindependienteCar">
    <w:name w:val="Texto independiente Car"/>
    <w:basedOn w:val="Fuentedeprrafopredeter"/>
    <w:link w:val="Textoindependiente"/>
    <w:uiPriority w:val="1"/>
    <w:rsid w:val="00CB6A7E"/>
    <w:rPr>
      <w:rFonts w:ascii="Tahoma" w:eastAsia="Tahoma" w:hAnsi="Tahoma" w:cs="Tahoma"/>
      <w:kern w:val="0"/>
      <w:sz w:val="18"/>
      <w:szCs w:val="18"/>
      <w14:ligatures w14:val="none"/>
    </w:rPr>
  </w:style>
  <w:style w:type="paragraph" w:customStyle="1" w:styleId="NormalGillSans">
    <w:name w:val="Normal + GillSans"/>
    <w:basedOn w:val="Normal"/>
    <w:rsid w:val="00E90C7A"/>
    <w:pPr>
      <w:tabs>
        <w:tab w:val="left" w:pos="0"/>
        <w:tab w:val="left" w:pos="720"/>
        <w:tab w:val="left" w:pos="1052"/>
        <w:tab w:val="left" w:pos="1440"/>
        <w:tab w:val="left" w:pos="1903"/>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rPr>
      <w:rFonts w:ascii="Arial" w:eastAsia="Times New Roman" w:hAnsi="Arial" w:cs="Arial"/>
      <w:b/>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02050">
      <w:bodyDiv w:val="1"/>
      <w:marLeft w:val="0"/>
      <w:marRight w:val="0"/>
      <w:marTop w:val="0"/>
      <w:marBottom w:val="0"/>
      <w:divBdr>
        <w:top w:val="none" w:sz="0" w:space="0" w:color="auto"/>
        <w:left w:val="none" w:sz="0" w:space="0" w:color="auto"/>
        <w:bottom w:val="none" w:sz="0" w:space="0" w:color="auto"/>
        <w:right w:val="none" w:sz="0" w:space="0" w:color="auto"/>
      </w:divBdr>
    </w:div>
    <w:div w:id="252905297">
      <w:bodyDiv w:val="1"/>
      <w:marLeft w:val="0"/>
      <w:marRight w:val="0"/>
      <w:marTop w:val="0"/>
      <w:marBottom w:val="0"/>
      <w:divBdr>
        <w:top w:val="none" w:sz="0" w:space="0" w:color="auto"/>
        <w:left w:val="none" w:sz="0" w:space="0" w:color="auto"/>
        <w:bottom w:val="none" w:sz="0" w:space="0" w:color="auto"/>
        <w:right w:val="none" w:sz="0" w:space="0" w:color="auto"/>
      </w:divBdr>
    </w:div>
    <w:div w:id="411127488">
      <w:bodyDiv w:val="1"/>
      <w:marLeft w:val="0"/>
      <w:marRight w:val="0"/>
      <w:marTop w:val="0"/>
      <w:marBottom w:val="0"/>
      <w:divBdr>
        <w:top w:val="none" w:sz="0" w:space="0" w:color="auto"/>
        <w:left w:val="none" w:sz="0" w:space="0" w:color="auto"/>
        <w:bottom w:val="none" w:sz="0" w:space="0" w:color="auto"/>
        <w:right w:val="none" w:sz="0" w:space="0" w:color="auto"/>
      </w:divBdr>
    </w:div>
    <w:div w:id="523906683">
      <w:bodyDiv w:val="1"/>
      <w:marLeft w:val="0"/>
      <w:marRight w:val="0"/>
      <w:marTop w:val="0"/>
      <w:marBottom w:val="0"/>
      <w:divBdr>
        <w:top w:val="none" w:sz="0" w:space="0" w:color="auto"/>
        <w:left w:val="none" w:sz="0" w:space="0" w:color="auto"/>
        <w:bottom w:val="none" w:sz="0" w:space="0" w:color="auto"/>
        <w:right w:val="none" w:sz="0" w:space="0" w:color="auto"/>
      </w:divBdr>
    </w:div>
    <w:div w:id="599997386">
      <w:bodyDiv w:val="1"/>
      <w:marLeft w:val="0"/>
      <w:marRight w:val="0"/>
      <w:marTop w:val="0"/>
      <w:marBottom w:val="0"/>
      <w:divBdr>
        <w:top w:val="none" w:sz="0" w:space="0" w:color="auto"/>
        <w:left w:val="none" w:sz="0" w:space="0" w:color="auto"/>
        <w:bottom w:val="none" w:sz="0" w:space="0" w:color="auto"/>
        <w:right w:val="none" w:sz="0" w:space="0" w:color="auto"/>
      </w:divBdr>
    </w:div>
    <w:div w:id="612828251">
      <w:bodyDiv w:val="1"/>
      <w:marLeft w:val="0"/>
      <w:marRight w:val="0"/>
      <w:marTop w:val="0"/>
      <w:marBottom w:val="0"/>
      <w:divBdr>
        <w:top w:val="none" w:sz="0" w:space="0" w:color="auto"/>
        <w:left w:val="none" w:sz="0" w:space="0" w:color="auto"/>
        <w:bottom w:val="none" w:sz="0" w:space="0" w:color="auto"/>
        <w:right w:val="none" w:sz="0" w:space="0" w:color="auto"/>
      </w:divBdr>
    </w:div>
    <w:div w:id="620067505">
      <w:bodyDiv w:val="1"/>
      <w:marLeft w:val="0"/>
      <w:marRight w:val="0"/>
      <w:marTop w:val="0"/>
      <w:marBottom w:val="0"/>
      <w:divBdr>
        <w:top w:val="none" w:sz="0" w:space="0" w:color="auto"/>
        <w:left w:val="none" w:sz="0" w:space="0" w:color="auto"/>
        <w:bottom w:val="none" w:sz="0" w:space="0" w:color="auto"/>
        <w:right w:val="none" w:sz="0" w:space="0" w:color="auto"/>
      </w:divBdr>
    </w:div>
    <w:div w:id="625624471">
      <w:bodyDiv w:val="1"/>
      <w:marLeft w:val="0"/>
      <w:marRight w:val="0"/>
      <w:marTop w:val="0"/>
      <w:marBottom w:val="0"/>
      <w:divBdr>
        <w:top w:val="none" w:sz="0" w:space="0" w:color="auto"/>
        <w:left w:val="none" w:sz="0" w:space="0" w:color="auto"/>
        <w:bottom w:val="none" w:sz="0" w:space="0" w:color="auto"/>
        <w:right w:val="none" w:sz="0" w:space="0" w:color="auto"/>
      </w:divBdr>
    </w:div>
    <w:div w:id="637301589">
      <w:bodyDiv w:val="1"/>
      <w:marLeft w:val="0"/>
      <w:marRight w:val="0"/>
      <w:marTop w:val="0"/>
      <w:marBottom w:val="0"/>
      <w:divBdr>
        <w:top w:val="none" w:sz="0" w:space="0" w:color="auto"/>
        <w:left w:val="none" w:sz="0" w:space="0" w:color="auto"/>
        <w:bottom w:val="none" w:sz="0" w:space="0" w:color="auto"/>
        <w:right w:val="none" w:sz="0" w:space="0" w:color="auto"/>
      </w:divBdr>
    </w:div>
    <w:div w:id="700861353">
      <w:bodyDiv w:val="1"/>
      <w:marLeft w:val="0"/>
      <w:marRight w:val="0"/>
      <w:marTop w:val="0"/>
      <w:marBottom w:val="0"/>
      <w:divBdr>
        <w:top w:val="none" w:sz="0" w:space="0" w:color="auto"/>
        <w:left w:val="none" w:sz="0" w:space="0" w:color="auto"/>
        <w:bottom w:val="none" w:sz="0" w:space="0" w:color="auto"/>
        <w:right w:val="none" w:sz="0" w:space="0" w:color="auto"/>
      </w:divBdr>
    </w:div>
    <w:div w:id="736172410">
      <w:bodyDiv w:val="1"/>
      <w:marLeft w:val="0"/>
      <w:marRight w:val="0"/>
      <w:marTop w:val="0"/>
      <w:marBottom w:val="0"/>
      <w:divBdr>
        <w:top w:val="none" w:sz="0" w:space="0" w:color="auto"/>
        <w:left w:val="none" w:sz="0" w:space="0" w:color="auto"/>
        <w:bottom w:val="none" w:sz="0" w:space="0" w:color="auto"/>
        <w:right w:val="none" w:sz="0" w:space="0" w:color="auto"/>
      </w:divBdr>
    </w:div>
    <w:div w:id="778182509">
      <w:bodyDiv w:val="1"/>
      <w:marLeft w:val="0"/>
      <w:marRight w:val="0"/>
      <w:marTop w:val="0"/>
      <w:marBottom w:val="0"/>
      <w:divBdr>
        <w:top w:val="none" w:sz="0" w:space="0" w:color="auto"/>
        <w:left w:val="none" w:sz="0" w:space="0" w:color="auto"/>
        <w:bottom w:val="none" w:sz="0" w:space="0" w:color="auto"/>
        <w:right w:val="none" w:sz="0" w:space="0" w:color="auto"/>
      </w:divBdr>
    </w:div>
    <w:div w:id="783504549">
      <w:bodyDiv w:val="1"/>
      <w:marLeft w:val="0"/>
      <w:marRight w:val="0"/>
      <w:marTop w:val="0"/>
      <w:marBottom w:val="0"/>
      <w:divBdr>
        <w:top w:val="none" w:sz="0" w:space="0" w:color="auto"/>
        <w:left w:val="none" w:sz="0" w:space="0" w:color="auto"/>
        <w:bottom w:val="none" w:sz="0" w:space="0" w:color="auto"/>
        <w:right w:val="none" w:sz="0" w:space="0" w:color="auto"/>
      </w:divBdr>
    </w:div>
    <w:div w:id="793980850">
      <w:bodyDiv w:val="1"/>
      <w:marLeft w:val="0"/>
      <w:marRight w:val="0"/>
      <w:marTop w:val="0"/>
      <w:marBottom w:val="0"/>
      <w:divBdr>
        <w:top w:val="none" w:sz="0" w:space="0" w:color="auto"/>
        <w:left w:val="none" w:sz="0" w:space="0" w:color="auto"/>
        <w:bottom w:val="none" w:sz="0" w:space="0" w:color="auto"/>
        <w:right w:val="none" w:sz="0" w:space="0" w:color="auto"/>
      </w:divBdr>
    </w:div>
    <w:div w:id="931162601">
      <w:bodyDiv w:val="1"/>
      <w:marLeft w:val="0"/>
      <w:marRight w:val="0"/>
      <w:marTop w:val="0"/>
      <w:marBottom w:val="0"/>
      <w:divBdr>
        <w:top w:val="none" w:sz="0" w:space="0" w:color="auto"/>
        <w:left w:val="none" w:sz="0" w:space="0" w:color="auto"/>
        <w:bottom w:val="none" w:sz="0" w:space="0" w:color="auto"/>
        <w:right w:val="none" w:sz="0" w:space="0" w:color="auto"/>
      </w:divBdr>
    </w:div>
    <w:div w:id="1109667513">
      <w:bodyDiv w:val="1"/>
      <w:marLeft w:val="0"/>
      <w:marRight w:val="0"/>
      <w:marTop w:val="0"/>
      <w:marBottom w:val="0"/>
      <w:divBdr>
        <w:top w:val="none" w:sz="0" w:space="0" w:color="auto"/>
        <w:left w:val="none" w:sz="0" w:space="0" w:color="auto"/>
        <w:bottom w:val="none" w:sz="0" w:space="0" w:color="auto"/>
        <w:right w:val="none" w:sz="0" w:space="0" w:color="auto"/>
      </w:divBdr>
    </w:div>
    <w:div w:id="1147821918">
      <w:bodyDiv w:val="1"/>
      <w:marLeft w:val="0"/>
      <w:marRight w:val="0"/>
      <w:marTop w:val="0"/>
      <w:marBottom w:val="0"/>
      <w:divBdr>
        <w:top w:val="none" w:sz="0" w:space="0" w:color="auto"/>
        <w:left w:val="none" w:sz="0" w:space="0" w:color="auto"/>
        <w:bottom w:val="none" w:sz="0" w:space="0" w:color="auto"/>
        <w:right w:val="none" w:sz="0" w:space="0" w:color="auto"/>
      </w:divBdr>
    </w:div>
    <w:div w:id="1170371902">
      <w:bodyDiv w:val="1"/>
      <w:marLeft w:val="0"/>
      <w:marRight w:val="0"/>
      <w:marTop w:val="0"/>
      <w:marBottom w:val="0"/>
      <w:divBdr>
        <w:top w:val="none" w:sz="0" w:space="0" w:color="auto"/>
        <w:left w:val="none" w:sz="0" w:space="0" w:color="auto"/>
        <w:bottom w:val="none" w:sz="0" w:space="0" w:color="auto"/>
        <w:right w:val="none" w:sz="0" w:space="0" w:color="auto"/>
      </w:divBdr>
    </w:div>
    <w:div w:id="1230308880">
      <w:bodyDiv w:val="1"/>
      <w:marLeft w:val="0"/>
      <w:marRight w:val="0"/>
      <w:marTop w:val="0"/>
      <w:marBottom w:val="0"/>
      <w:divBdr>
        <w:top w:val="none" w:sz="0" w:space="0" w:color="auto"/>
        <w:left w:val="none" w:sz="0" w:space="0" w:color="auto"/>
        <w:bottom w:val="none" w:sz="0" w:space="0" w:color="auto"/>
        <w:right w:val="none" w:sz="0" w:space="0" w:color="auto"/>
      </w:divBdr>
    </w:div>
    <w:div w:id="1290890153">
      <w:bodyDiv w:val="1"/>
      <w:marLeft w:val="0"/>
      <w:marRight w:val="0"/>
      <w:marTop w:val="0"/>
      <w:marBottom w:val="0"/>
      <w:divBdr>
        <w:top w:val="none" w:sz="0" w:space="0" w:color="auto"/>
        <w:left w:val="none" w:sz="0" w:space="0" w:color="auto"/>
        <w:bottom w:val="none" w:sz="0" w:space="0" w:color="auto"/>
        <w:right w:val="none" w:sz="0" w:space="0" w:color="auto"/>
      </w:divBdr>
    </w:div>
    <w:div w:id="1437752166">
      <w:bodyDiv w:val="1"/>
      <w:marLeft w:val="0"/>
      <w:marRight w:val="0"/>
      <w:marTop w:val="0"/>
      <w:marBottom w:val="0"/>
      <w:divBdr>
        <w:top w:val="none" w:sz="0" w:space="0" w:color="auto"/>
        <w:left w:val="none" w:sz="0" w:space="0" w:color="auto"/>
        <w:bottom w:val="none" w:sz="0" w:space="0" w:color="auto"/>
        <w:right w:val="none" w:sz="0" w:space="0" w:color="auto"/>
      </w:divBdr>
    </w:div>
    <w:div w:id="1510947319">
      <w:bodyDiv w:val="1"/>
      <w:marLeft w:val="0"/>
      <w:marRight w:val="0"/>
      <w:marTop w:val="0"/>
      <w:marBottom w:val="0"/>
      <w:divBdr>
        <w:top w:val="none" w:sz="0" w:space="0" w:color="auto"/>
        <w:left w:val="none" w:sz="0" w:space="0" w:color="auto"/>
        <w:bottom w:val="none" w:sz="0" w:space="0" w:color="auto"/>
        <w:right w:val="none" w:sz="0" w:space="0" w:color="auto"/>
      </w:divBdr>
    </w:div>
    <w:div w:id="1570463372">
      <w:bodyDiv w:val="1"/>
      <w:marLeft w:val="0"/>
      <w:marRight w:val="0"/>
      <w:marTop w:val="0"/>
      <w:marBottom w:val="0"/>
      <w:divBdr>
        <w:top w:val="none" w:sz="0" w:space="0" w:color="auto"/>
        <w:left w:val="none" w:sz="0" w:space="0" w:color="auto"/>
        <w:bottom w:val="none" w:sz="0" w:space="0" w:color="auto"/>
        <w:right w:val="none" w:sz="0" w:space="0" w:color="auto"/>
      </w:divBdr>
    </w:div>
    <w:div w:id="1628196240">
      <w:bodyDiv w:val="1"/>
      <w:marLeft w:val="0"/>
      <w:marRight w:val="0"/>
      <w:marTop w:val="0"/>
      <w:marBottom w:val="0"/>
      <w:divBdr>
        <w:top w:val="none" w:sz="0" w:space="0" w:color="auto"/>
        <w:left w:val="none" w:sz="0" w:space="0" w:color="auto"/>
        <w:bottom w:val="none" w:sz="0" w:space="0" w:color="auto"/>
        <w:right w:val="none" w:sz="0" w:space="0" w:color="auto"/>
      </w:divBdr>
    </w:div>
    <w:div w:id="1767267338">
      <w:bodyDiv w:val="1"/>
      <w:marLeft w:val="0"/>
      <w:marRight w:val="0"/>
      <w:marTop w:val="0"/>
      <w:marBottom w:val="0"/>
      <w:divBdr>
        <w:top w:val="none" w:sz="0" w:space="0" w:color="auto"/>
        <w:left w:val="none" w:sz="0" w:space="0" w:color="auto"/>
        <w:bottom w:val="none" w:sz="0" w:space="0" w:color="auto"/>
        <w:right w:val="none" w:sz="0" w:space="0" w:color="auto"/>
      </w:divBdr>
    </w:div>
    <w:div w:id="1856143036">
      <w:bodyDiv w:val="1"/>
      <w:marLeft w:val="0"/>
      <w:marRight w:val="0"/>
      <w:marTop w:val="0"/>
      <w:marBottom w:val="0"/>
      <w:divBdr>
        <w:top w:val="none" w:sz="0" w:space="0" w:color="auto"/>
        <w:left w:val="none" w:sz="0" w:space="0" w:color="auto"/>
        <w:bottom w:val="none" w:sz="0" w:space="0" w:color="auto"/>
        <w:right w:val="none" w:sz="0" w:space="0" w:color="auto"/>
      </w:divBdr>
    </w:div>
    <w:div w:id="1882397169">
      <w:bodyDiv w:val="1"/>
      <w:marLeft w:val="0"/>
      <w:marRight w:val="0"/>
      <w:marTop w:val="0"/>
      <w:marBottom w:val="0"/>
      <w:divBdr>
        <w:top w:val="none" w:sz="0" w:space="0" w:color="auto"/>
        <w:left w:val="none" w:sz="0" w:space="0" w:color="auto"/>
        <w:bottom w:val="none" w:sz="0" w:space="0" w:color="auto"/>
        <w:right w:val="none" w:sz="0" w:space="0" w:color="auto"/>
      </w:divBdr>
    </w:div>
    <w:div w:id="1909607502">
      <w:bodyDiv w:val="1"/>
      <w:marLeft w:val="0"/>
      <w:marRight w:val="0"/>
      <w:marTop w:val="0"/>
      <w:marBottom w:val="0"/>
      <w:divBdr>
        <w:top w:val="none" w:sz="0" w:space="0" w:color="auto"/>
        <w:left w:val="none" w:sz="0" w:space="0" w:color="auto"/>
        <w:bottom w:val="none" w:sz="0" w:space="0" w:color="auto"/>
        <w:right w:val="none" w:sz="0" w:space="0" w:color="auto"/>
      </w:divBdr>
    </w:div>
    <w:div w:id="1982879859">
      <w:bodyDiv w:val="1"/>
      <w:marLeft w:val="0"/>
      <w:marRight w:val="0"/>
      <w:marTop w:val="0"/>
      <w:marBottom w:val="0"/>
      <w:divBdr>
        <w:top w:val="none" w:sz="0" w:space="0" w:color="auto"/>
        <w:left w:val="none" w:sz="0" w:space="0" w:color="auto"/>
        <w:bottom w:val="none" w:sz="0" w:space="0" w:color="auto"/>
        <w:right w:val="none" w:sz="0" w:space="0" w:color="auto"/>
      </w:divBdr>
    </w:div>
    <w:div w:id="1992251465">
      <w:bodyDiv w:val="1"/>
      <w:marLeft w:val="0"/>
      <w:marRight w:val="0"/>
      <w:marTop w:val="0"/>
      <w:marBottom w:val="0"/>
      <w:divBdr>
        <w:top w:val="none" w:sz="0" w:space="0" w:color="auto"/>
        <w:left w:val="none" w:sz="0" w:space="0" w:color="auto"/>
        <w:bottom w:val="none" w:sz="0" w:space="0" w:color="auto"/>
        <w:right w:val="none" w:sz="0" w:space="0" w:color="auto"/>
      </w:divBdr>
    </w:div>
    <w:div w:id="2057701764">
      <w:bodyDiv w:val="1"/>
      <w:marLeft w:val="0"/>
      <w:marRight w:val="0"/>
      <w:marTop w:val="0"/>
      <w:marBottom w:val="0"/>
      <w:divBdr>
        <w:top w:val="none" w:sz="0" w:space="0" w:color="auto"/>
        <w:left w:val="none" w:sz="0" w:space="0" w:color="auto"/>
        <w:bottom w:val="none" w:sz="0" w:space="0" w:color="auto"/>
        <w:right w:val="none" w:sz="0" w:space="0" w:color="auto"/>
      </w:divBdr>
    </w:div>
    <w:div w:id="206513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AFCCA-701D-43F3-8BD7-06FF6F95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2035</TotalTime>
  <Pages>15</Pages>
  <Words>4215</Words>
  <Characters>23188</Characters>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2023-12-22T17:16:00Z</cp:lastPrinted>
  <dcterms:created xsi:type="dcterms:W3CDTF">2023-12-21T11:05:00Z</dcterms:created>
  <dcterms:modified xsi:type="dcterms:W3CDTF">2026-06-26T17:21:00Z</dcterms:modified>
</cp:coreProperties>
</file>